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_______________ № __________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главы, начальнику управления </w:t>
            </w:r>
            <w:r w:rsidR="00223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C766F5" w:rsidRPr="00C766F5" w:rsidRDefault="00223FDC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C" w:rsidRDefault="007A621A" w:rsidP="007B5970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824F96" w:rsidRPr="00824F96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</w:r>
      <w:r w:rsidR="00824F96" w:rsidRPr="00824F9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24F96" w:rsidRPr="00824F96" w:rsidRDefault="00824F96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997AD5">
        <w:rPr>
          <w:rFonts w:ascii="Times New Roman" w:hAnsi="Times New Roman" w:cs="Times New Roman"/>
          <w:sz w:val="28"/>
          <w:szCs w:val="28"/>
        </w:rPr>
        <w:t>30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223FDC">
        <w:rPr>
          <w:rFonts w:ascii="Times New Roman" w:hAnsi="Times New Roman" w:cs="Times New Roman"/>
          <w:sz w:val="28"/>
          <w:szCs w:val="28"/>
        </w:rPr>
        <w:t>мая</w:t>
      </w:r>
      <w:r w:rsidR="00C8002A" w:rsidRPr="00746C2B">
        <w:rPr>
          <w:rFonts w:ascii="Times New Roman" w:hAnsi="Times New Roman" w:cs="Times New Roman"/>
          <w:sz w:val="28"/>
          <w:szCs w:val="28"/>
        </w:rPr>
        <w:t xml:space="preserve"> 202</w:t>
      </w:r>
      <w:r w:rsidR="00440E78">
        <w:rPr>
          <w:rFonts w:ascii="Times New Roman" w:hAnsi="Times New Roman" w:cs="Times New Roman"/>
          <w:sz w:val="28"/>
          <w:szCs w:val="28"/>
        </w:rPr>
        <w:t>2</w:t>
      </w:r>
      <w:r w:rsidR="00930CA3" w:rsidRPr="00746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997AD5" w:rsidRPr="00997AD5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</w:r>
      <w:r w:rsidR="00997AD5" w:rsidRPr="00997A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4C88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</w:t>
      </w:r>
      <w:proofErr w:type="gramEnd"/>
      <w:r w:rsidR="00926149" w:rsidRPr="007B252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926149" w:rsidRPr="007B2527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="00926149" w:rsidRPr="007B252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B2527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997AD5" w:rsidRPr="00997AD5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</w:r>
      <w:r w:rsidR="00997AD5" w:rsidRPr="00997A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686E" w:rsidRPr="00223FD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997AD5" w:rsidRDefault="00997AD5" w:rsidP="00997AD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юридические лица и индивидуальные предприниматели планирующие осуществлять хозяйственную деятельность, гражданское население;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997AD5">
        <w:rPr>
          <w:rFonts w:ascii="Times New Roman" w:hAnsi="Times New Roman"/>
          <w:sz w:val="28"/>
          <w:szCs w:val="28"/>
        </w:rPr>
        <w:t>юридические лица и индивидуальные предприниматели, планирующие осуществлять хозяйственную деятельность; гражданское население;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997AD5" w:rsidRDefault="00997AD5" w:rsidP="00997AD5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В случае  отсутствия утвержденного </w:t>
      </w:r>
      <w:r w:rsidRPr="007D07FC">
        <w:rPr>
          <w:rFonts w:ascii="Times New Roman" w:hAnsi="Times New Roman"/>
          <w:sz w:val="28"/>
          <w:szCs w:val="28"/>
          <w:highlight w:val="white"/>
        </w:rPr>
        <w:t>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</w:r>
      <w:r>
        <w:rPr>
          <w:rFonts w:ascii="Times New Roman" w:hAnsi="Times New Roman"/>
          <w:sz w:val="28"/>
          <w:szCs w:val="28"/>
          <w:highlight w:val="white"/>
        </w:rPr>
        <w:t>:</w:t>
      </w:r>
    </w:p>
    <w:p w:rsidR="00997AD5" w:rsidRDefault="00997AD5" w:rsidP="00997AD5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юридические лица и индивидуальные предприниматели не имеют возможности осуществлять хозяйственную деятельность в соответствии с требованиями законодательства и </w:t>
      </w:r>
      <w:r w:rsidRPr="009172FA">
        <w:rPr>
          <w:rFonts w:ascii="Times New Roman" w:hAnsi="Times New Roman"/>
          <w:sz w:val="28"/>
          <w:szCs w:val="28"/>
          <w:highlight w:val="white"/>
        </w:rPr>
        <w:t>реализовать государственную экологическую экспертизу объектов государственной экологической экспертизы</w:t>
      </w:r>
      <w:r>
        <w:rPr>
          <w:rFonts w:ascii="Times New Roman" w:hAnsi="Times New Roman"/>
          <w:sz w:val="28"/>
          <w:szCs w:val="28"/>
          <w:highlight w:val="white"/>
        </w:rPr>
        <w:t xml:space="preserve">; </w:t>
      </w:r>
    </w:p>
    <w:p w:rsidR="00997AD5" w:rsidRDefault="00997AD5" w:rsidP="00997AD5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 w:rsidRPr="009172FA">
        <w:rPr>
          <w:rFonts w:ascii="Times New Roman" w:hAnsi="Times New Roman"/>
          <w:sz w:val="28"/>
          <w:szCs w:val="28"/>
          <w:highlight w:val="white"/>
        </w:rPr>
        <w:t>краевые и федеральные органы, уполномоченные  на проведение государственной экологической экспертизы</w:t>
      </w:r>
      <w:r>
        <w:rPr>
          <w:rFonts w:ascii="Times New Roman" w:hAnsi="Times New Roman"/>
          <w:sz w:val="28"/>
          <w:szCs w:val="28"/>
          <w:highlight w:val="white"/>
        </w:rPr>
        <w:t>, не имеют возможности реализовать государственную экологическую экспертизу объектов государственной экологической экспертизы и обеспечить контроль и реализацию требований природоохранного законодательства;</w:t>
      </w:r>
    </w:p>
    <w:p w:rsidR="00997AD5" w:rsidRPr="009172FA" w:rsidRDefault="00997AD5" w:rsidP="00997AD5">
      <w:pPr>
        <w:pStyle w:val="a7"/>
        <w:ind w:firstLine="709"/>
        <w:jc w:val="both"/>
        <w:rPr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будет нарушено право граждан на благоприятную окружающую </w:t>
      </w:r>
      <w:r w:rsidRPr="009172FA">
        <w:rPr>
          <w:rFonts w:ascii="Times New Roman" w:hAnsi="Times New Roman"/>
          <w:sz w:val="28"/>
          <w:szCs w:val="28"/>
          <w:highlight w:val="white"/>
        </w:rPr>
        <w:t>среду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Pr="009172FA">
        <w:rPr>
          <w:rFonts w:ascii="Times New Roman" w:hAnsi="Times New Roman"/>
          <w:sz w:val="28"/>
          <w:szCs w:val="28"/>
          <w:highlight w:val="white"/>
        </w:rPr>
        <w:t>обеспечение прав граждан на своевременное получение достоверной и полной информации о состоянии окружающей среды</w:t>
      </w:r>
      <w:r>
        <w:rPr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на </w:t>
      </w:r>
      <w:r w:rsidRPr="009172FA">
        <w:rPr>
          <w:rFonts w:ascii="Times New Roman" w:hAnsi="Times New Roman"/>
          <w:sz w:val="28"/>
          <w:szCs w:val="28"/>
          <w:highlight w:val="white"/>
        </w:rPr>
        <w:t>участие граждан в принятии решений, затрагивающих их право на благоприятную окружающую сред</w:t>
      </w:r>
      <w:r>
        <w:rPr>
          <w:rFonts w:ascii="Times New Roman" w:hAnsi="Times New Roman"/>
          <w:sz w:val="28"/>
          <w:szCs w:val="28"/>
          <w:highlight w:val="white"/>
        </w:rPr>
        <w:t xml:space="preserve">у. </w:t>
      </w:r>
    </w:p>
    <w:p w:rsidR="00997AD5" w:rsidRDefault="00997AD5" w:rsidP="00997A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вышеуказанного постановления администрации муниципального образования Староминский  район  позволит реализации Федерального закона</w:t>
      </w:r>
      <w:r w:rsidRPr="0011229B">
        <w:rPr>
          <w:rFonts w:ascii="Times New Roman" w:hAnsi="Times New Roman"/>
          <w:sz w:val="28"/>
          <w:szCs w:val="28"/>
        </w:rPr>
        <w:t xml:space="preserve"> от 6 октября 2003 года            №131 – ФЗ «Об общих принципах организации местного самоуправления в Российской Федерации», Федеральным законом от 10 января 2002 года №7-ФЗ «Об охране окружающей среды»,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11229B">
        <w:rPr>
          <w:rFonts w:ascii="Times New Roman" w:hAnsi="Times New Roman"/>
          <w:sz w:val="28"/>
          <w:szCs w:val="28"/>
        </w:rPr>
        <w:t xml:space="preserve"> от 23 ноября 1995 года №174-ФЗ</w:t>
      </w:r>
      <w:r>
        <w:rPr>
          <w:rFonts w:ascii="Times New Roman" w:hAnsi="Times New Roman"/>
          <w:sz w:val="28"/>
          <w:szCs w:val="28"/>
        </w:rPr>
        <w:t xml:space="preserve"> «Об экологической экспертизе»</w:t>
      </w:r>
      <w:r w:rsidRPr="001122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Приказа</w:t>
      </w:r>
      <w:r w:rsidRPr="0011229B">
        <w:rPr>
          <w:rFonts w:ascii="Times New Roman" w:hAnsi="Times New Roman"/>
          <w:sz w:val="28"/>
          <w:szCs w:val="28"/>
        </w:rPr>
        <w:t xml:space="preserve"> Министерства природных ресурсов и экологии Российской Федерации от</w:t>
      </w:r>
      <w:proofErr w:type="gramEnd"/>
      <w:r w:rsidRPr="0011229B">
        <w:rPr>
          <w:rFonts w:ascii="Times New Roman" w:hAnsi="Times New Roman"/>
          <w:sz w:val="28"/>
          <w:szCs w:val="28"/>
        </w:rPr>
        <w:t xml:space="preserve"> 1 декабря 2020 года №999 «Об утверждении требований к материалам оценки воздействия на окружающую среду"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39A">
        <w:rPr>
          <w:rFonts w:ascii="Times New Roman" w:hAnsi="Times New Roman"/>
          <w:sz w:val="28"/>
          <w:szCs w:val="28"/>
        </w:rPr>
        <w:t xml:space="preserve">и устанавливает порядок организации и проведения общественных обсуждений объектов государственной экологической экспертизы на территории муниципального образования </w:t>
      </w:r>
      <w:r w:rsidRPr="00B1239A">
        <w:rPr>
          <w:rFonts w:ascii="Times New Roman" w:hAnsi="Times New Roman"/>
          <w:iCs/>
          <w:sz w:val="28"/>
          <w:szCs w:val="28"/>
        </w:rPr>
        <w:t xml:space="preserve">Староминский район </w:t>
      </w:r>
      <w:r w:rsidRPr="00B1239A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A578D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071561">
        <w:rPr>
          <w:rFonts w:ascii="Times New Roman" w:hAnsi="Times New Roman" w:cs="Times New Roman"/>
          <w:sz w:val="28"/>
          <w:szCs w:val="28"/>
        </w:rPr>
        <w:t>30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3C1B28">
        <w:rPr>
          <w:rFonts w:ascii="Times New Roman" w:hAnsi="Times New Roman" w:cs="Times New Roman"/>
          <w:sz w:val="28"/>
          <w:szCs w:val="28"/>
        </w:rPr>
        <w:t>мая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071561">
        <w:rPr>
          <w:rFonts w:ascii="Times New Roman" w:hAnsi="Times New Roman" w:cs="Times New Roman"/>
          <w:sz w:val="28"/>
          <w:szCs w:val="28"/>
        </w:rPr>
        <w:t>10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071561">
        <w:rPr>
          <w:rFonts w:ascii="Times New Roman" w:hAnsi="Times New Roman" w:cs="Times New Roman"/>
          <w:sz w:val="28"/>
          <w:szCs w:val="28"/>
        </w:rPr>
        <w:t>июня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07675">
        <w:rPr>
          <w:rFonts w:ascii="Times New Roman" w:hAnsi="Times New Roman" w:cs="Times New Roman"/>
          <w:sz w:val="28"/>
          <w:szCs w:val="28"/>
        </w:rPr>
        <w:t>2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071561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F5795D">
        <w:rPr>
          <w:rFonts w:ascii="Times New Roman" w:hAnsi="Times New Roman" w:cs="Times New Roman"/>
          <w:sz w:val="28"/>
          <w:szCs w:val="28"/>
        </w:rPr>
        <w:t>.2022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71561"/>
    <w:rsid w:val="000D4371"/>
    <w:rsid w:val="000D4C88"/>
    <w:rsid w:val="00165361"/>
    <w:rsid w:val="001A015A"/>
    <w:rsid w:val="001B1F0F"/>
    <w:rsid w:val="001B6BE2"/>
    <w:rsid w:val="001D4C9D"/>
    <w:rsid w:val="001D6CF6"/>
    <w:rsid w:val="001E12A9"/>
    <w:rsid w:val="002116B2"/>
    <w:rsid w:val="00223FDC"/>
    <w:rsid w:val="00226213"/>
    <w:rsid w:val="00253697"/>
    <w:rsid w:val="002A56DB"/>
    <w:rsid w:val="002B4DB7"/>
    <w:rsid w:val="002B5A86"/>
    <w:rsid w:val="003B2322"/>
    <w:rsid w:val="003C1B28"/>
    <w:rsid w:val="003D3E7F"/>
    <w:rsid w:val="003F50CA"/>
    <w:rsid w:val="004117FE"/>
    <w:rsid w:val="00414CCD"/>
    <w:rsid w:val="00424AAB"/>
    <w:rsid w:val="00440E78"/>
    <w:rsid w:val="004634F9"/>
    <w:rsid w:val="004A100C"/>
    <w:rsid w:val="00507675"/>
    <w:rsid w:val="00522FEE"/>
    <w:rsid w:val="00536A00"/>
    <w:rsid w:val="005974BA"/>
    <w:rsid w:val="005A209F"/>
    <w:rsid w:val="005B17CB"/>
    <w:rsid w:val="005D0EAF"/>
    <w:rsid w:val="00605B27"/>
    <w:rsid w:val="00610F7A"/>
    <w:rsid w:val="00643D32"/>
    <w:rsid w:val="00746C2B"/>
    <w:rsid w:val="007A3C28"/>
    <w:rsid w:val="007A621A"/>
    <w:rsid w:val="007B2527"/>
    <w:rsid w:val="007B5970"/>
    <w:rsid w:val="007D0842"/>
    <w:rsid w:val="007E3B24"/>
    <w:rsid w:val="00817969"/>
    <w:rsid w:val="00824F96"/>
    <w:rsid w:val="00850D46"/>
    <w:rsid w:val="00871426"/>
    <w:rsid w:val="00926149"/>
    <w:rsid w:val="00930CA3"/>
    <w:rsid w:val="009755E8"/>
    <w:rsid w:val="0098755C"/>
    <w:rsid w:val="00997AD5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17</cp:revision>
  <cp:lastPrinted>2022-04-18T06:47:00Z</cp:lastPrinted>
  <dcterms:created xsi:type="dcterms:W3CDTF">2020-11-30T10:57:00Z</dcterms:created>
  <dcterms:modified xsi:type="dcterms:W3CDTF">2022-07-06T13:14:00Z</dcterms:modified>
</cp:coreProperties>
</file>