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00000" w14:textId="77777777" w:rsidR="00320706" w:rsidRDefault="00B37115">
      <w:pPr>
        <w:jc w:val="center"/>
        <w:rPr>
          <w:b/>
          <w:sz w:val="28"/>
        </w:rPr>
      </w:pPr>
      <w:r>
        <w:rPr>
          <w:b/>
          <w:sz w:val="28"/>
        </w:rPr>
        <w:t xml:space="preserve">Заключение от 24 августа 2026 года </w:t>
      </w:r>
    </w:p>
    <w:p w14:paraId="0A000000" w14:textId="77777777" w:rsidR="00320706" w:rsidRDefault="00B37115">
      <w:pPr>
        <w:jc w:val="center"/>
        <w:rPr>
          <w:b/>
          <w:sz w:val="28"/>
        </w:rPr>
      </w:pPr>
      <w:r>
        <w:rPr>
          <w:b/>
          <w:sz w:val="28"/>
        </w:rPr>
        <w:t>об оценке фактического воздействия</w:t>
      </w:r>
    </w:p>
    <w:p w14:paraId="0B000000" w14:textId="77777777" w:rsidR="00320706" w:rsidRDefault="00B37115">
      <w:pPr>
        <w:jc w:val="center"/>
        <w:rPr>
          <w:b/>
          <w:sz w:val="28"/>
        </w:rPr>
      </w:pPr>
      <w:r>
        <w:rPr>
          <w:b/>
          <w:sz w:val="28"/>
        </w:rPr>
        <w:t>муниципального нормативного правового акта</w:t>
      </w:r>
    </w:p>
    <w:p w14:paraId="002F51BC" w14:textId="77777777" w:rsidR="003F30C9" w:rsidRDefault="003F30C9">
      <w:pPr>
        <w:jc w:val="center"/>
        <w:rPr>
          <w:b/>
          <w:sz w:val="28"/>
        </w:rPr>
      </w:pPr>
      <w:r>
        <w:rPr>
          <w:b/>
          <w:sz w:val="28"/>
        </w:rPr>
        <w:t xml:space="preserve">муниципального образования Староминский </w:t>
      </w:r>
    </w:p>
    <w:p w14:paraId="0C000000" w14:textId="559CECA5" w:rsidR="00320706" w:rsidRDefault="003F30C9">
      <w:pPr>
        <w:jc w:val="center"/>
        <w:rPr>
          <w:b/>
          <w:sz w:val="28"/>
        </w:rPr>
      </w:pPr>
      <w:r>
        <w:rPr>
          <w:b/>
          <w:sz w:val="28"/>
        </w:rPr>
        <w:t>муниципальный район Краснодарского края</w:t>
      </w:r>
    </w:p>
    <w:p w14:paraId="5B719602" w14:textId="77777777" w:rsidR="003F30C9" w:rsidRDefault="003F30C9">
      <w:pPr>
        <w:jc w:val="center"/>
        <w:rPr>
          <w:b/>
          <w:sz w:val="28"/>
        </w:rPr>
      </w:pPr>
      <w:r w:rsidRPr="003F30C9">
        <w:rPr>
          <w:b/>
          <w:sz w:val="28"/>
        </w:rPr>
        <w:t>Постановление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питания».</w:t>
      </w:r>
    </w:p>
    <w:p w14:paraId="0D000000" w14:textId="29E89A3B" w:rsidR="00320706" w:rsidRDefault="00B37115">
      <w:pPr>
        <w:jc w:val="center"/>
      </w:pPr>
      <w:r>
        <w:t>_________________________________________________________________________</w:t>
      </w:r>
    </w:p>
    <w:p w14:paraId="0E000000" w14:textId="7F58552B" w:rsidR="00320706" w:rsidRDefault="003F30C9">
      <w:pPr>
        <w:ind w:firstLine="642"/>
        <w:jc w:val="both"/>
        <w:rPr>
          <w:sz w:val="28"/>
        </w:rPr>
      </w:pPr>
      <w:r w:rsidRPr="003F30C9">
        <w:rPr>
          <w:sz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</w:t>
      </w:r>
      <w:r w:rsidR="00B37115">
        <w:rPr>
          <w:sz w:val="28"/>
        </w:rPr>
        <w:t xml:space="preserve">оценки фактического воздействия муниципальных нормативных правовых актов </w:t>
      </w:r>
      <w:r>
        <w:rPr>
          <w:sz w:val="28"/>
        </w:rPr>
        <w:t xml:space="preserve">муниципального </w:t>
      </w:r>
      <w:r w:rsidR="00B37115">
        <w:rPr>
          <w:sz w:val="28"/>
        </w:rPr>
        <w:t xml:space="preserve"> </w:t>
      </w:r>
      <w:r>
        <w:rPr>
          <w:sz w:val="28"/>
        </w:rPr>
        <w:t xml:space="preserve">образования Староминский муниципальный район </w:t>
      </w:r>
      <w:r w:rsidR="00B37115">
        <w:rPr>
          <w:sz w:val="28"/>
        </w:rPr>
        <w:t xml:space="preserve">(далее - уполномоченный орган) в соответствии с Порядком проведения оценки фактического воздействия муниципальных нормативных правовых актов </w:t>
      </w:r>
      <w:r>
        <w:rPr>
          <w:sz w:val="28"/>
        </w:rPr>
        <w:t>муниципального образования Староминский муниципальный район</w:t>
      </w:r>
      <w:r w:rsidR="00B37115">
        <w:rPr>
          <w:sz w:val="28"/>
        </w:rPr>
        <w:t>, содержащих обязательные требования,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(далее - Порядок), рассмотрел</w:t>
      </w:r>
    </w:p>
    <w:p w14:paraId="14000000" w14:textId="1657EF90" w:rsidR="00320706" w:rsidRDefault="003F30C9" w:rsidP="003F30C9">
      <w:pPr>
        <w:ind w:firstLine="642"/>
        <w:jc w:val="both"/>
        <w:rPr>
          <w:sz w:val="28"/>
        </w:rPr>
      </w:pPr>
      <w:r w:rsidRPr="003F30C9">
        <w:rPr>
          <w:sz w:val="28"/>
        </w:rPr>
        <w:t>Постановление администрации муниципального образования Староминский муниципальный район Краснодарского края от 16 октября 2025 года № 1241 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при оказании услуг общественного питания</w:t>
      </w:r>
      <w:r>
        <w:rPr>
          <w:sz w:val="28"/>
        </w:rPr>
        <w:t xml:space="preserve">», </w:t>
      </w:r>
      <w:r w:rsidR="00B37115">
        <w:rPr>
          <w:sz w:val="28"/>
        </w:rPr>
        <w:t>(далее - муниципальный нормативный правовой акт) и отчет об оценке фактического воздействия муниципального нормативного правового акта, содержащего обязательные требования, (далее - отчет), направленный</w:t>
      </w:r>
      <w:r>
        <w:rPr>
          <w:sz w:val="28"/>
        </w:rPr>
        <w:t xml:space="preserve"> </w:t>
      </w:r>
      <w:r w:rsidR="00B37115">
        <w:rPr>
          <w:sz w:val="28"/>
          <w:u w:val="single"/>
        </w:rPr>
        <w:t>1 ию</w:t>
      </w:r>
      <w:r>
        <w:rPr>
          <w:sz w:val="28"/>
          <w:u w:val="single"/>
        </w:rPr>
        <w:t>л</w:t>
      </w:r>
      <w:r w:rsidR="00B37115">
        <w:rPr>
          <w:sz w:val="28"/>
          <w:u w:val="single"/>
        </w:rPr>
        <w:t xml:space="preserve">я 2026 года       </w:t>
      </w:r>
      <w:r w:rsidR="00B37115">
        <w:rPr>
          <w:sz w:val="28"/>
        </w:rPr>
        <w:t xml:space="preserve">             для подготовки настоящего заключения</w:t>
      </w:r>
      <w:r w:rsidR="00B37115">
        <w:t xml:space="preserve"> </w:t>
      </w:r>
      <w:r w:rsidRPr="003F30C9">
        <w:rPr>
          <w:sz w:val="28"/>
        </w:rPr>
        <w:t>отдел</w:t>
      </w:r>
      <w:r>
        <w:rPr>
          <w:sz w:val="28"/>
        </w:rPr>
        <w:t>ом</w:t>
      </w:r>
      <w:r w:rsidRPr="003F30C9">
        <w:rPr>
          <w:sz w:val="28"/>
        </w:rPr>
        <w:t xml:space="preserve"> инвестиций, промышленности, туризма, потребительской сферы и предпринимательства управления экономики </w:t>
      </w:r>
      <w:r w:rsidR="00B37115">
        <w:rPr>
          <w:sz w:val="28"/>
        </w:rPr>
        <w:t>(далее - разработчик МНПА), и сообщает следующее.</w:t>
      </w:r>
    </w:p>
    <w:p w14:paraId="16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>1. По</w:t>
      </w:r>
      <w:r>
        <w:rPr>
          <w:sz w:val="28"/>
        </w:rPr>
        <w:tab/>
        <w:t>результатам рассмотрения представленных материалов установлено, что при проведении оценки фактического воздействия муниципального нормативного правового акта нарушения пунктов 3 - 10 Порядка, которые могут оказать негативное влияние на обоснованность полученных разработчиком МНПА результатов, не выявлены.</w:t>
      </w:r>
    </w:p>
    <w:p w14:paraId="1A000000" w14:textId="202BEAAF" w:rsidR="00320706" w:rsidRDefault="00B37115" w:rsidP="00706677">
      <w:pPr>
        <w:tabs>
          <w:tab w:val="left" w:pos="709"/>
        </w:tabs>
        <w:jc w:val="both"/>
      </w:pPr>
      <w:r>
        <w:rPr>
          <w:sz w:val="28"/>
        </w:rPr>
        <w:t xml:space="preserve">          2. Отчет направлен разработчиком МНПА для проведения оценки фактического воздействия</w:t>
      </w:r>
      <w:r w:rsidR="00706677">
        <w:rPr>
          <w:sz w:val="28"/>
        </w:rPr>
        <w:t xml:space="preserve"> впервые.</w:t>
      </w:r>
    </w:p>
    <w:p w14:paraId="1C000000" w14:textId="7A70E769" w:rsidR="00320706" w:rsidRDefault="00B37115" w:rsidP="00706677">
      <w:pPr>
        <w:ind w:firstLine="709"/>
        <w:jc w:val="both"/>
      </w:pPr>
      <w:r>
        <w:rPr>
          <w:sz w:val="28"/>
        </w:rPr>
        <w:t xml:space="preserve">3. Информация об оценке фактического воздействия муниципального нормативного правового акта размещена разработчиком МНПА на официальном сайте </w:t>
      </w:r>
      <w:r w:rsidR="00706677">
        <w:rPr>
          <w:sz w:val="28"/>
        </w:rPr>
        <w:t>Староминского района</w:t>
      </w:r>
      <w:r>
        <w:rPr>
          <w:sz w:val="28"/>
        </w:rPr>
        <w:t xml:space="preserve"> в целях их общественного обсуждения по адресу</w:t>
      </w:r>
      <w:r w:rsidR="00706677" w:rsidRPr="00706677">
        <w:t xml:space="preserve"> </w:t>
      </w:r>
      <w:r w:rsidR="00706677" w:rsidRPr="00706677">
        <w:rPr>
          <w:sz w:val="28"/>
        </w:rPr>
        <w:t>https://adm.starominska.ru/deyatelnostt/ekonomika/otsenka-</w:t>
      </w:r>
      <w:r w:rsidR="00706677" w:rsidRPr="00706677">
        <w:rPr>
          <w:sz w:val="28"/>
        </w:rPr>
        <w:lastRenderedPageBreak/>
        <w:t>primeneniya-obyazatelnykh-trebovaniy/provedenie-otsenki-fakticheskogo-vozdeystviya/index.php</w:t>
      </w:r>
    </w:p>
    <w:p w14:paraId="20000000" w14:textId="1F64B2E5" w:rsidR="00320706" w:rsidRDefault="00B37115">
      <w:pPr>
        <w:jc w:val="both"/>
        <w:rPr>
          <w:sz w:val="28"/>
        </w:rPr>
      </w:pPr>
      <w:r>
        <w:rPr>
          <w:sz w:val="28"/>
        </w:rPr>
        <w:t xml:space="preserve">         Разработчиком МНПА проведено публичное обсуждение муниципального                                                нормативного правового акта и отчета в срок</w:t>
      </w:r>
      <w:r w:rsidR="00706677">
        <w:rPr>
          <w:sz w:val="28"/>
        </w:rPr>
        <w:t xml:space="preserve"> с 1 июня 2026 года по 30 июня 2026 года</w:t>
      </w:r>
    </w:p>
    <w:p w14:paraId="21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>Замечаний и предложений от участников публичного обсуждения в адрес разработчика МНПА не поступило.</w:t>
      </w:r>
    </w:p>
    <w:p w14:paraId="22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>По информации разработчика МНПА фактов не достижения заявленных целей правового регулирования, фактических отрицательных последствий принятия муниципального нормативного правового акта, а также положений, необоснованно затрудняющих ведение предпринимательской и иной экономической деятельности, не выявлено.</w:t>
      </w:r>
    </w:p>
    <w:p w14:paraId="23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>4. На основе проведенной оценки фактического воздействия муниципального нормативного правового акта с учетом информации, представленной разработчиком МНПА в отчете, Уполномоченным органом сделаны следующие выводы:</w:t>
      </w:r>
    </w:p>
    <w:p w14:paraId="24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>1) цель правового регулирования, для достижения которой утвержден муниципальный нормативный правовой акт, достигнута;</w:t>
      </w:r>
    </w:p>
    <w:p w14:paraId="25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 xml:space="preserve">2) на момент проведения оценки фактического воздействия муниципального нормативного правового акта отрицательные воздействия регулирования отсутствуют; муниципальный нормативный правовой акт </w:t>
      </w:r>
      <w:r>
        <w:rPr>
          <w:rStyle w:val="1"/>
          <w:sz w:val="28"/>
        </w:rPr>
        <w:t>создает условия для обеспечения общественного порядка, защиты прав граждан на тишину, отдых в местах их непосредственного проживания, обеспечивает комфортное проживание граждан в многоквартирных домах, в домах, расположенных вблизи образовательных и медицинских организаций, на прилегающих территориях которых располагаются объекты розничной торговли и общественного питания, реализующие алкогольную продукцию;</w:t>
      </w:r>
    </w:p>
    <w:p w14:paraId="26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 xml:space="preserve">3) фактов не достижения заявленных целей правового регулирования, фактических отрицательных последствий принятия муниципального нормативного правового акта, а также положений, необоснованно затрудняющих ведение предпринимательской и иной экономической деятельности, не выявлено; </w:t>
      </w:r>
    </w:p>
    <w:p w14:paraId="27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>4) отсутствуют положения, приводящие к возникновению необоснованных расходов местного бюджета;</w:t>
      </w:r>
    </w:p>
    <w:p w14:paraId="28000000" w14:textId="77777777" w:rsidR="00320706" w:rsidRDefault="00B37115">
      <w:pPr>
        <w:ind w:firstLine="709"/>
        <w:jc w:val="both"/>
        <w:rPr>
          <w:sz w:val="28"/>
        </w:rPr>
      </w:pPr>
      <w:r>
        <w:rPr>
          <w:sz w:val="28"/>
        </w:rPr>
        <w:t>5) на момент проведения оценки фактического воздействия муниципального нормативного правового акта не выявлены факты нарушения обязательных требований; в соответствии с принципами согласно ФЗ от 31 июля 2020 г. № 247-ФЗ «Об обязательных требованиях в Российской Федерации» соблюдены принципы установления обязательных требований:</w:t>
      </w:r>
    </w:p>
    <w:p w14:paraId="29000000" w14:textId="77777777" w:rsidR="00320706" w:rsidRDefault="00B37115">
      <w:pPr>
        <w:ind w:firstLine="540"/>
        <w:rPr>
          <w:sz w:val="28"/>
        </w:rPr>
      </w:pPr>
      <w:r>
        <w:rPr>
          <w:sz w:val="28"/>
        </w:rPr>
        <w:t xml:space="preserve">     1) Законность;</w:t>
      </w:r>
    </w:p>
    <w:p w14:paraId="2A000000" w14:textId="77777777" w:rsidR="00320706" w:rsidRDefault="00B37115">
      <w:pPr>
        <w:ind w:firstLine="540"/>
        <w:rPr>
          <w:sz w:val="28"/>
        </w:rPr>
      </w:pPr>
      <w:r>
        <w:rPr>
          <w:sz w:val="28"/>
        </w:rPr>
        <w:t xml:space="preserve">     2) Обоснованность обязательных требований;</w:t>
      </w:r>
    </w:p>
    <w:p w14:paraId="2B000000" w14:textId="77777777" w:rsidR="00320706" w:rsidRDefault="00B37115">
      <w:pPr>
        <w:ind w:firstLine="540"/>
        <w:rPr>
          <w:sz w:val="28"/>
        </w:rPr>
      </w:pPr>
      <w:r>
        <w:rPr>
          <w:sz w:val="28"/>
        </w:rPr>
        <w:t xml:space="preserve">     3) Правовая определенность и системность;</w:t>
      </w:r>
    </w:p>
    <w:p w14:paraId="2C000000" w14:textId="77777777" w:rsidR="00320706" w:rsidRDefault="00B37115">
      <w:pPr>
        <w:ind w:firstLine="540"/>
        <w:rPr>
          <w:sz w:val="28"/>
        </w:rPr>
      </w:pPr>
      <w:r>
        <w:rPr>
          <w:sz w:val="28"/>
        </w:rPr>
        <w:t xml:space="preserve">     4) Открытость и предсказуемость;</w:t>
      </w:r>
    </w:p>
    <w:p w14:paraId="2D000000" w14:textId="77777777" w:rsidR="00320706" w:rsidRDefault="00B37115">
      <w:pPr>
        <w:ind w:firstLine="540"/>
        <w:rPr>
          <w:sz w:val="28"/>
          <w:highlight w:val="yellow"/>
        </w:rPr>
      </w:pPr>
      <w:r>
        <w:rPr>
          <w:sz w:val="28"/>
        </w:rPr>
        <w:t xml:space="preserve">     5) Исполнительность обязательных требований.</w:t>
      </w:r>
    </w:p>
    <w:p w14:paraId="2E000000" w14:textId="77777777" w:rsidR="00320706" w:rsidRDefault="00320706">
      <w:pPr>
        <w:ind w:firstLine="709"/>
        <w:jc w:val="both"/>
        <w:rPr>
          <w:sz w:val="28"/>
        </w:rPr>
      </w:pPr>
    </w:p>
    <w:p w14:paraId="2F000000" w14:textId="77777777" w:rsidR="00320706" w:rsidRDefault="00B37115">
      <w:pPr>
        <w:jc w:val="both"/>
        <w:rPr>
          <w:sz w:val="28"/>
        </w:rPr>
      </w:pPr>
      <w:r>
        <w:rPr>
          <w:sz w:val="28"/>
        </w:rPr>
        <w:t xml:space="preserve">         На основании вышеизложенного, уполномоченный орган считает необходимым сохранение действующего муниципального нормативного правового акта.</w:t>
      </w:r>
    </w:p>
    <w:p w14:paraId="30000000" w14:textId="77777777" w:rsidR="00320706" w:rsidRDefault="00320706">
      <w:pPr>
        <w:rPr>
          <w:sz w:val="28"/>
        </w:rPr>
      </w:pPr>
    </w:p>
    <w:p w14:paraId="31000000" w14:textId="77777777" w:rsidR="00320706" w:rsidRDefault="00320706">
      <w:pPr>
        <w:rPr>
          <w:sz w:val="28"/>
        </w:rPr>
      </w:pPr>
    </w:p>
    <w:p w14:paraId="3EBE909D" w14:textId="77777777" w:rsidR="00706677" w:rsidRDefault="00706677">
      <w:pPr>
        <w:rPr>
          <w:sz w:val="28"/>
        </w:rPr>
      </w:pPr>
    </w:p>
    <w:p w14:paraId="67483FD7" w14:textId="77777777" w:rsidR="00706677" w:rsidRDefault="00706677">
      <w:pPr>
        <w:jc w:val="both"/>
        <w:rPr>
          <w:sz w:val="28"/>
        </w:rPr>
      </w:pPr>
      <w:r>
        <w:rPr>
          <w:sz w:val="28"/>
        </w:rPr>
        <w:t xml:space="preserve">Начальник отдела инвестиций, </w:t>
      </w:r>
    </w:p>
    <w:p w14:paraId="727B747E" w14:textId="77777777" w:rsidR="00706677" w:rsidRDefault="00706677">
      <w:pPr>
        <w:jc w:val="both"/>
        <w:rPr>
          <w:sz w:val="28"/>
        </w:rPr>
      </w:pPr>
      <w:r>
        <w:rPr>
          <w:sz w:val="28"/>
        </w:rPr>
        <w:t xml:space="preserve">промышленности, туризма, </w:t>
      </w:r>
    </w:p>
    <w:p w14:paraId="1DF04FF2" w14:textId="3100459D" w:rsidR="00706677" w:rsidRDefault="00706677">
      <w:pPr>
        <w:jc w:val="both"/>
        <w:rPr>
          <w:sz w:val="28"/>
        </w:rPr>
      </w:pPr>
      <w:r>
        <w:rPr>
          <w:sz w:val="28"/>
        </w:rPr>
        <w:t xml:space="preserve">потребительской сферы </w:t>
      </w:r>
    </w:p>
    <w:p w14:paraId="4593CFFF" w14:textId="77777777" w:rsidR="00706677" w:rsidRDefault="00706677">
      <w:pPr>
        <w:jc w:val="both"/>
        <w:rPr>
          <w:sz w:val="28"/>
        </w:rPr>
      </w:pPr>
      <w:r>
        <w:rPr>
          <w:sz w:val="28"/>
        </w:rPr>
        <w:t xml:space="preserve">и предпринимательства </w:t>
      </w:r>
    </w:p>
    <w:p w14:paraId="30CC574F" w14:textId="77777777" w:rsidR="00706677" w:rsidRDefault="00706677">
      <w:pPr>
        <w:jc w:val="both"/>
        <w:rPr>
          <w:sz w:val="28"/>
        </w:rPr>
      </w:pPr>
      <w:r>
        <w:rPr>
          <w:sz w:val="28"/>
        </w:rPr>
        <w:t xml:space="preserve">управления экономики администрации </w:t>
      </w:r>
    </w:p>
    <w:p w14:paraId="589D98EB" w14:textId="44314261" w:rsidR="00706677" w:rsidRDefault="00706677">
      <w:pPr>
        <w:jc w:val="both"/>
        <w:rPr>
          <w:sz w:val="28"/>
        </w:rPr>
      </w:pPr>
      <w:r>
        <w:rPr>
          <w:sz w:val="28"/>
        </w:rPr>
        <w:t xml:space="preserve">муниципального образования </w:t>
      </w:r>
    </w:p>
    <w:p w14:paraId="31BF8BFF" w14:textId="77777777" w:rsidR="00706677" w:rsidRDefault="00706677">
      <w:pPr>
        <w:jc w:val="both"/>
        <w:rPr>
          <w:sz w:val="28"/>
        </w:rPr>
      </w:pPr>
      <w:r>
        <w:rPr>
          <w:sz w:val="28"/>
        </w:rPr>
        <w:t xml:space="preserve">Староминский муниципальный район </w:t>
      </w:r>
    </w:p>
    <w:p w14:paraId="34000000" w14:textId="3743A846" w:rsidR="00320706" w:rsidRDefault="00706677">
      <w:pPr>
        <w:jc w:val="both"/>
        <w:rPr>
          <w:sz w:val="28"/>
        </w:rPr>
      </w:pPr>
      <w:r>
        <w:rPr>
          <w:sz w:val="28"/>
        </w:rPr>
        <w:t>Краснодарского края                                                                           О.В. Кияшко</w:t>
      </w:r>
    </w:p>
    <w:p w14:paraId="35000000" w14:textId="77777777" w:rsidR="00320706" w:rsidRDefault="00320706">
      <w:pPr>
        <w:rPr>
          <w:sz w:val="28"/>
        </w:rPr>
      </w:pPr>
    </w:p>
    <w:p w14:paraId="36000000" w14:textId="77777777" w:rsidR="00320706" w:rsidRDefault="00320706">
      <w:pPr>
        <w:rPr>
          <w:sz w:val="28"/>
        </w:rPr>
      </w:pPr>
    </w:p>
    <w:p w14:paraId="37000000" w14:textId="77777777" w:rsidR="00320706" w:rsidRDefault="00320706">
      <w:pPr>
        <w:rPr>
          <w:sz w:val="28"/>
        </w:rPr>
      </w:pPr>
    </w:p>
    <w:p w14:paraId="38000000" w14:textId="77777777" w:rsidR="00320706" w:rsidRDefault="00320706">
      <w:pPr>
        <w:rPr>
          <w:sz w:val="28"/>
        </w:rPr>
      </w:pPr>
    </w:p>
    <w:p w14:paraId="39000000" w14:textId="77777777" w:rsidR="00320706" w:rsidRDefault="00320706">
      <w:pPr>
        <w:rPr>
          <w:sz w:val="28"/>
        </w:rPr>
      </w:pPr>
    </w:p>
    <w:p w14:paraId="3A000000" w14:textId="77777777" w:rsidR="00320706" w:rsidRDefault="00320706">
      <w:pPr>
        <w:rPr>
          <w:sz w:val="28"/>
        </w:rPr>
      </w:pPr>
    </w:p>
    <w:p w14:paraId="3B000000" w14:textId="77777777" w:rsidR="00320706" w:rsidRDefault="00320706">
      <w:pPr>
        <w:rPr>
          <w:sz w:val="28"/>
        </w:rPr>
      </w:pPr>
    </w:p>
    <w:p w14:paraId="3C000000" w14:textId="77777777" w:rsidR="00320706" w:rsidRDefault="00320706">
      <w:pPr>
        <w:rPr>
          <w:sz w:val="28"/>
        </w:rPr>
      </w:pPr>
    </w:p>
    <w:p w14:paraId="3D000000" w14:textId="77777777" w:rsidR="00320706" w:rsidRDefault="00320706">
      <w:pPr>
        <w:rPr>
          <w:sz w:val="28"/>
        </w:rPr>
      </w:pPr>
    </w:p>
    <w:p w14:paraId="3E000000" w14:textId="77777777" w:rsidR="00320706" w:rsidRDefault="00320706">
      <w:pPr>
        <w:rPr>
          <w:sz w:val="28"/>
        </w:rPr>
      </w:pPr>
    </w:p>
    <w:p w14:paraId="3F000000" w14:textId="77777777" w:rsidR="00320706" w:rsidRDefault="00320706">
      <w:pPr>
        <w:rPr>
          <w:sz w:val="28"/>
        </w:rPr>
      </w:pPr>
    </w:p>
    <w:p w14:paraId="40000000" w14:textId="77777777" w:rsidR="00320706" w:rsidRDefault="00320706">
      <w:pPr>
        <w:rPr>
          <w:sz w:val="28"/>
        </w:rPr>
      </w:pPr>
    </w:p>
    <w:p w14:paraId="41000000" w14:textId="77777777" w:rsidR="00320706" w:rsidRDefault="00320706">
      <w:pPr>
        <w:rPr>
          <w:sz w:val="28"/>
        </w:rPr>
      </w:pPr>
    </w:p>
    <w:sectPr w:rsidR="00320706">
      <w:headerReference w:type="default" r:id="rId6"/>
      <w:pgSz w:w="11906" w:h="16838"/>
      <w:pgMar w:top="1134" w:right="624" w:bottom="1134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06D2B" w14:textId="77777777" w:rsidR="00465F85" w:rsidRDefault="00465F85">
      <w:r>
        <w:separator/>
      </w:r>
    </w:p>
  </w:endnote>
  <w:endnote w:type="continuationSeparator" w:id="0">
    <w:p w14:paraId="0E95A98D" w14:textId="77777777" w:rsidR="00465F85" w:rsidRDefault="00465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68CC9" w14:textId="77777777" w:rsidR="00465F85" w:rsidRDefault="00465F85">
      <w:r>
        <w:separator/>
      </w:r>
    </w:p>
  </w:footnote>
  <w:footnote w:type="continuationSeparator" w:id="0">
    <w:p w14:paraId="2A04C64C" w14:textId="77777777" w:rsidR="00465F85" w:rsidRDefault="00465F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0000" w14:textId="77777777" w:rsidR="00320706" w:rsidRDefault="00B37115">
    <w:pPr>
      <w:pStyle w:val="a3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 w14:textId="77777777" w:rsidR="00320706" w:rsidRDefault="0032070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706"/>
    <w:rsid w:val="0000189F"/>
    <w:rsid w:val="00320706"/>
    <w:rsid w:val="003F30C9"/>
    <w:rsid w:val="00465F85"/>
    <w:rsid w:val="006B080C"/>
    <w:rsid w:val="00706677"/>
    <w:rsid w:val="00B37115"/>
    <w:rsid w:val="00E3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4F718"/>
  <w15:docId w15:val="{C1BA2BCD-210C-4C08-A3D1-6F3E69057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2">
    <w:name w:val="Без интервала1"/>
    <w:link w:val="13"/>
    <w:pPr>
      <w:spacing w:after="0" w:line="240" w:lineRule="auto"/>
    </w:pPr>
    <w:rPr>
      <w:rFonts w:ascii="Calibri" w:hAnsi="Calibri"/>
    </w:rPr>
  </w:style>
  <w:style w:type="character" w:customStyle="1" w:styleId="13">
    <w:name w:val="Без интервала1"/>
    <w:link w:val="12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character" w:customStyle="1" w:styleId="a6">
    <w:name w:val="Текст выноски Знак"/>
    <w:basedOn w:val="1"/>
    <w:link w:val="a5"/>
    <w:rPr>
      <w:rFonts w:ascii="Segoe UI" w:hAnsi="Segoe UI"/>
      <w:sz w:val="18"/>
    </w:rPr>
  </w:style>
  <w:style w:type="paragraph" w:customStyle="1" w:styleId="15">
    <w:name w:val="Гиперссылка1"/>
    <w:link w:val="a7"/>
    <w:rPr>
      <w:color w:val="0000FF"/>
      <w:u w:val="single"/>
    </w:rPr>
  </w:style>
  <w:style w:type="character" w:styleId="a7">
    <w:name w:val="Hyperlink"/>
    <w:link w:val="1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Заголовок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1"/>
    <w:link w:val="ac"/>
    <w:rPr>
      <w:rFonts w:ascii="Times New Roman" w:hAnsi="Times New Roman"/>
      <w:sz w:val="24"/>
    </w:rPr>
  </w:style>
  <w:style w:type="table" w:styleId="23">
    <w:name w:val="Table Simple 2"/>
    <w:basedOn w:val="a1"/>
    <w:pPr>
      <w:spacing w:after="0" w:line="240" w:lineRule="auto"/>
    </w:pPr>
    <w:rPr>
      <w:rFonts w:ascii="Times New Roman" w:hAnsi="Times New Roman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859</Words>
  <Characters>4900</Characters>
  <Application>Microsoft Office Word</Application>
  <DocSecurity>0</DocSecurity>
  <Lines>40</Lines>
  <Paragraphs>11</Paragraphs>
  <ScaleCrop>false</ScaleCrop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2022-11-03T08:18:00Z</dcterms:created>
  <dcterms:modified xsi:type="dcterms:W3CDTF">2026-09-30T13:05:00Z</dcterms:modified>
</cp:coreProperties>
</file>