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_______________ № __________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главы, начальнику управления </w:t>
            </w:r>
            <w:r w:rsidR="00223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C766F5" w:rsidRPr="00C766F5" w:rsidRDefault="00223FDC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70" w:rsidRDefault="007A621A" w:rsidP="007B5970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223FDC" w:rsidRPr="002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proofErr w:type="gramEnd"/>
    </w:p>
    <w:p w:rsidR="00223FDC" w:rsidRDefault="00223FDC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223FDC">
        <w:rPr>
          <w:rFonts w:ascii="Times New Roman" w:hAnsi="Times New Roman" w:cs="Times New Roman"/>
          <w:sz w:val="28"/>
          <w:szCs w:val="28"/>
        </w:rPr>
        <w:t>12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223FDC">
        <w:rPr>
          <w:rFonts w:ascii="Times New Roman" w:hAnsi="Times New Roman" w:cs="Times New Roman"/>
          <w:sz w:val="28"/>
          <w:szCs w:val="28"/>
        </w:rPr>
        <w:t>мая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223FDC" w:rsidRPr="00223FD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</w:t>
      </w:r>
      <w:proofErr w:type="gramEnd"/>
      <w:r w:rsidR="00223FDC" w:rsidRPr="00223FDC">
        <w:rPr>
          <w:rFonts w:ascii="Times New Roman" w:hAnsi="Times New Roman" w:cs="Times New Roman"/>
          <w:sz w:val="28"/>
          <w:szCs w:val="28"/>
        </w:rPr>
        <w:t xml:space="preserve">, </w:t>
      </w:r>
      <w:r w:rsidR="00223FDC" w:rsidRPr="002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</w:t>
      </w:r>
      <w:proofErr w:type="gramStart"/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области сельскохозяйственного производства  на территории муниципального образования Староминский район»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B5970" w:rsidRPr="0013470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527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223FDC" w:rsidRPr="002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23FDC" w:rsidRPr="00223FDC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="00AA686E" w:rsidRPr="00223F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C34222" w:rsidRPr="003D3C6E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2" w:rsidRPr="003D3C6E">
        <w:rPr>
          <w:rFonts w:ascii="Times New Roman" w:hAnsi="Times New Roman" w:cs="Times New Roman"/>
          <w:sz w:val="28"/>
          <w:szCs w:val="28"/>
        </w:rPr>
        <w:t>-, индивидуальные предприниматели,</w:t>
      </w:r>
      <w:r w:rsidR="007B597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223FDC">
        <w:rPr>
          <w:rFonts w:ascii="Times New Roman" w:hAnsi="Times New Roman" w:cs="Times New Roman"/>
          <w:sz w:val="28"/>
          <w:szCs w:val="28"/>
        </w:rPr>
        <w:t>,</w:t>
      </w:r>
      <w:r w:rsidR="00223FDC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223FDC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C34222" w:rsidRPr="003D3C6E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7675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граждане</w:t>
      </w:r>
      <w:r w:rsidR="00223FDC">
        <w:rPr>
          <w:rFonts w:ascii="Times New Roman" w:hAnsi="Times New Roman" w:cs="Times New Roman"/>
          <w:sz w:val="28"/>
          <w:szCs w:val="28"/>
        </w:rPr>
        <w:t>, крестьянские (фермерские) хозяйства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507675" w:rsidRPr="00F3779D" w:rsidRDefault="003C1B28" w:rsidP="003C1B28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Pr="007B2527">
        <w:rPr>
          <w:rFonts w:cs="Times New Roman"/>
          <w:sz w:val="28"/>
          <w:szCs w:val="28"/>
        </w:rPr>
        <w:t xml:space="preserve">роект </w:t>
      </w:r>
      <w:r>
        <w:rPr>
          <w:rFonts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Pr="00223FDC">
        <w:rPr>
          <w:rFonts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223FDC">
        <w:rPr>
          <w:rFonts w:cs="Times New Roman"/>
          <w:sz w:val="28"/>
          <w:szCs w:val="28"/>
        </w:rPr>
        <w:t xml:space="preserve"> от 13 июля 2021 года №817 «Об утверждении Порядка предоставления субсидий гражданам, </w:t>
      </w:r>
      <w:r w:rsidRPr="00223FDC">
        <w:rPr>
          <w:rFonts w:cs="Times New Roman"/>
          <w:b/>
          <w:sz w:val="28"/>
          <w:szCs w:val="28"/>
        </w:rPr>
        <w:t xml:space="preserve"> </w:t>
      </w:r>
      <w:r w:rsidRPr="00223FDC">
        <w:rPr>
          <w:rFonts w:cs="Times New Roman"/>
          <w:sz w:val="28"/>
          <w:szCs w:val="28"/>
        </w:rPr>
        <w:t xml:space="preserve">ведущим </w:t>
      </w:r>
      <w:r w:rsidRPr="00223FDC">
        <w:rPr>
          <w:rFonts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</w:r>
      <w:r w:rsidRPr="003C1B28">
        <w:rPr>
          <w:rFonts w:cs="Times New Roman"/>
          <w:color w:val="000000"/>
          <w:sz w:val="28"/>
          <w:szCs w:val="28"/>
        </w:rPr>
        <w:t xml:space="preserve">» </w:t>
      </w:r>
      <w:r w:rsidR="00507675" w:rsidRPr="003C1B28">
        <w:rPr>
          <w:sz w:val="28"/>
          <w:szCs w:val="28"/>
        </w:rPr>
        <w:t xml:space="preserve">разработана в целях </w:t>
      </w:r>
      <w:r w:rsidRPr="003C1B2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субсидий гражданам, ведущим личное подсобное</w:t>
      </w:r>
      <w:proofErr w:type="gramEnd"/>
      <w:r>
        <w:rPr>
          <w:sz w:val="28"/>
          <w:szCs w:val="28"/>
        </w:rPr>
        <w:t xml:space="preserve"> хозяйство, крестьянским (фермерским) хозяйствам, </w:t>
      </w:r>
      <w:proofErr w:type="gramStart"/>
      <w:r>
        <w:rPr>
          <w:sz w:val="28"/>
          <w:szCs w:val="28"/>
        </w:rPr>
        <w:t xml:space="preserve">индивидуальным предпринимателям, осуществляющим деятельность в области сельскохозяйственного производства </w:t>
      </w:r>
      <w:r>
        <w:rPr>
          <w:color w:val="000000"/>
          <w:sz w:val="28"/>
          <w:szCs w:val="28"/>
        </w:rPr>
        <w:t xml:space="preserve">на территории муниципального образования Староминский </w:t>
      </w:r>
      <w:r w:rsidRPr="003C1B28">
        <w:rPr>
          <w:color w:val="000000"/>
          <w:sz w:val="28"/>
          <w:szCs w:val="28"/>
        </w:rPr>
        <w:t>район</w:t>
      </w:r>
      <w:r w:rsidR="00507675" w:rsidRPr="003C1B28">
        <w:rPr>
          <w:sz w:val="28"/>
          <w:szCs w:val="28"/>
        </w:rPr>
        <w:t xml:space="preserve"> и рассчитана</w:t>
      </w:r>
      <w:proofErr w:type="gramEnd"/>
      <w:r w:rsidR="00507675" w:rsidRPr="003C1B28">
        <w:rPr>
          <w:sz w:val="28"/>
          <w:szCs w:val="28"/>
        </w:rPr>
        <w:t xml:space="preserve"> на реализацию в течение 2022 года.</w:t>
      </w:r>
    </w:p>
    <w:p w:rsidR="003C1B28" w:rsidRPr="003C1B28" w:rsidRDefault="00507675" w:rsidP="003C1B2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1B28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3C1B28">
        <w:rPr>
          <w:rFonts w:ascii="Times New Roman" w:hAnsi="Times New Roman" w:cs="Times New Roman"/>
          <w:color w:val="000000"/>
          <w:sz w:val="28"/>
          <w:szCs w:val="28"/>
        </w:rPr>
        <w:t xml:space="preserve">авление субсидий на возмещение части затрат </w:t>
      </w:r>
      <w:proofErr w:type="gramStart"/>
      <w:r w:rsidR="003C1B2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C1B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поддержку производства реализуемой продукции животноводства;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строительство теплиц для выращивания овощей защищенного грунта;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оплату услуг по искусственному осеменению сельскохозяйственных животных (крупного рогатого скота, овец и коз);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приобретение систем капельного орошения для ведения овощеводства (кроме ЛПХ);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приобретение молодняка кроликов, гусей, индеек;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приобретение технологического оборудования для животноводства и птицеводства (кроме ЛПХ);</w:t>
      </w:r>
    </w:p>
    <w:p w:rsidR="003C1B28" w:rsidRDefault="003C1B28" w:rsidP="003C1B28">
      <w:pPr>
        <w:ind w:right="-1" w:firstLine="567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возмещения части затрат по наращиванию поголовья коров (кроме ЛПХ).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3C1B28">
        <w:rPr>
          <w:rFonts w:ascii="Times New Roman" w:hAnsi="Times New Roman" w:cs="Times New Roman"/>
          <w:sz w:val="28"/>
          <w:szCs w:val="28"/>
        </w:rPr>
        <w:t>12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3C1B28">
        <w:rPr>
          <w:rFonts w:ascii="Times New Roman" w:hAnsi="Times New Roman" w:cs="Times New Roman"/>
          <w:sz w:val="28"/>
          <w:szCs w:val="28"/>
        </w:rPr>
        <w:t>мая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3C1B28">
        <w:rPr>
          <w:rFonts w:ascii="Times New Roman" w:hAnsi="Times New Roman" w:cs="Times New Roman"/>
          <w:sz w:val="28"/>
          <w:szCs w:val="28"/>
        </w:rPr>
        <w:t>18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3C1B28">
        <w:rPr>
          <w:rFonts w:ascii="Times New Roman" w:hAnsi="Times New Roman" w:cs="Times New Roman"/>
          <w:sz w:val="28"/>
          <w:szCs w:val="28"/>
        </w:rPr>
        <w:t>мая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817969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5795D">
        <w:rPr>
          <w:rFonts w:ascii="Times New Roman" w:hAnsi="Times New Roman" w:cs="Times New Roman"/>
          <w:sz w:val="28"/>
          <w:szCs w:val="28"/>
        </w:rPr>
        <w:t>.</w:t>
      </w:r>
      <w:r w:rsidR="003C1B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795D">
        <w:rPr>
          <w:rFonts w:ascii="Times New Roman" w:hAnsi="Times New Roman" w:cs="Times New Roman"/>
          <w:sz w:val="28"/>
          <w:szCs w:val="28"/>
        </w:rPr>
        <w:t>.2022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D4371"/>
    <w:rsid w:val="000D4C88"/>
    <w:rsid w:val="00165361"/>
    <w:rsid w:val="001A015A"/>
    <w:rsid w:val="001B1F0F"/>
    <w:rsid w:val="001B6BE2"/>
    <w:rsid w:val="001D4C9D"/>
    <w:rsid w:val="001D6CF6"/>
    <w:rsid w:val="001E12A9"/>
    <w:rsid w:val="002116B2"/>
    <w:rsid w:val="00223FDC"/>
    <w:rsid w:val="00226213"/>
    <w:rsid w:val="00253697"/>
    <w:rsid w:val="002A56DB"/>
    <w:rsid w:val="002B4DB7"/>
    <w:rsid w:val="002B5A86"/>
    <w:rsid w:val="003B2322"/>
    <w:rsid w:val="003C1B28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36A00"/>
    <w:rsid w:val="005974BA"/>
    <w:rsid w:val="005A209F"/>
    <w:rsid w:val="005B17CB"/>
    <w:rsid w:val="005D0EAF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16</cp:revision>
  <cp:lastPrinted>2022-04-18T06:47:00Z</cp:lastPrinted>
  <dcterms:created xsi:type="dcterms:W3CDTF">2020-11-30T10:57:00Z</dcterms:created>
  <dcterms:modified xsi:type="dcterms:W3CDTF">2022-06-21T12:45:00Z</dcterms:modified>
</cp:coreProperties>
</file>