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ED" w:rsidRPr="002939C5" w:rsidRDefault="00231AED" w:rsidP="00241EC7">
      <w:pPr>
        <w:jc w:val="both"/>
        <w:rPr>
          <w:b/>
          <w:sz w:val="28"/>
          <w:szCs w:val="28"/>
        </w:rPr>
      </w:pPr>
    </w:p>
    <w:p w:rsidR="00231AED" w:rsidRPr="006861E2" w:rsidRDefault="005B052E" w:rsidP="00241EC7">
      <w:pPr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ПОЯСНИТЕЛЬНАЯ ЗАПИСКА</w:t>
      </w:r>
    </w:p>
    <w:p w:rsidR="00231AED" w:rsidRPr="006861E2" w:rsidRDefault="005B052E" w:rsidP="00241EC7">
      <w:pPr>
        <w:jc w:val="center"/>
        <w:rPr>
          <w:sz w:val="28"/>
          <w:szCs w:val="28"/>
        </w:rPr>
      </w:pPr>
      <w:r w:rsidRPr="006861E2">
        <w:rPr>
          <w:b/>
          <w:sz w:val="28"/>
          <w:szCs w:val="28"/>
        </w:rPr>
        <w:t>к  прогнозу социально-экономического развития хозяйственного комплек</w:t>
      </w:r>
      <w:r w:rsidR="006A599E" w:rsidRPr="006861E2">
        <w:rPr>
          <w:b/>
          <w:sz w:val="28"/>
          <w:szCs w:val="28"/>
        </w:rPr>
        <w:t xml:space="preserve">са МО </w:t>
      </w:r>
      <w:proofErr w:type="spellStart"/>
      <w:r w:rsidR="006A599E" w:rsidRPr="006861E2">
        <w:rPr>
          <w:b/>
          <w:sz w:val="28"/>
          <w:szCs w:val="28"/>
        </w:rPr>
        <w:t>Староминский</w:t>
      </w:r>
      <w:proofErr w:type="spellEnd"/>
      <w:r w:rsidR="006A599E" w:rsidRPr="006861E2">
        <w:rPr>
          <w:b/>
          <w:sz w:val="28"/>
          <w:szCs w:val="28"/>
        </w:rPr>
        <w:t xml:space="preserve"> район на 202</w:t>
      </w:r>
      <w:r w:rsidR="00EF73FA" w:rsidRPr="006861E2">
        <w:rPr>
          <w:b/>
          <w:sz w:val="28"/>
          <w:szCs w:val="28"/>
        </w:rPr>
        <w:t>3</w:t>
      </w:r>
      <w:r w:rsidRPr="006861E2">
        <w:rPr>
          <w:b/>
          <w:sz w:val="28"/>
          <w:szCs w:val="28"/>
        </w:rPr>
        <w:t xml:space="preserve"> год и на период до 202</w:t>
      </w:r>
      <w:r w:rsidR="00EF73FA" w:rsidRPr="006861E2">
        <w:rPr>
          <w:b/>
          <w:sz w:val="28"/>
          <w:szCs w:val="28"/>
        </w:rPr>
        <w:t>5</w:t>
      </w:r>
      <w:r w:rsidRPr="006861E2">
        <w:rPr>
          <w:b/>
          <w:sz w:val="28"/>
          <w:szCs w:val="28"/>
        </w:rPr>
        <w:t xml:space="preserve"> года</w:t>
      </w:r>
    </w:p>
    <w:p w:rsidR="00231AED" w:rsidRPr="006861E2" w:rsidRDefault="00231AED" w:rsidP="00241EC7">
      <w:pPr>
        <w:jc w:val="both"/>
        <w:rPr>
          <w:b/>
          <w:sz w:val="28"/>
          <w:szCs w:val="28"/>
        </w:rPr>
      </w:pPr>
    </w:p>
    <w:p w:rsidR="00231AED" w:rsidRPr="006861E2" w:rsidRDefault="00231AED" w:rsidP="00241EC7">
      <w:pPr>
        <w:jc w:val="both"/>
        <w:rPr>
          <w:sz w:val="28"/>
          <w:szCs w:val="28"/>
        </w:rPr>
      </w:pP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При разработке показателей использованы прогнозные материалы, представленные  предприятиями, организациями  и учреждениями всех форм собственности, подготовленными на основе  методических рекомендаций и результатов анализа состоя</w:t>
      </w:r>
      <w:r w:rsidR="0080263E" w:rsidRPr="006861E2">
        <w:rPr>
          <w:sz w:val="28"/>
          <w:szCs w:val="28"/>
        </w:rPr>
        <w:t>ния дел в экономике района в 202</w:t>
      </w:r>
      <w:r w:rsidR="00EF73FA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Представленный прогноз характеризуется наметившимися положительными тенденциями в производстве сельскохозяйственной и промышленной продукции,</w:t>
      </w:r>
      <w:r w:rsidR="00F120D6" w:rsidRPr="006861E2">
        <w:rPr>
          <w:sz w:val="28"/>
          <w:szCs w:val="28"/>
        </w:rPr>
        <w:t xml:space="preserve"> а также росте розничного товарооборота</w:t>
      </w:r>
      <w:r w:rsidRPr="006861E2">
        <w:rPr>
          <w:sz w:val="28"/>
          <w:szCs w:val="28"/>
        </w:rPr>
        <w:t>.</w:t>
      </w:r>
    </w:p>
    <w:p w:rsidR="00F120D6" w:rsidRPr="006861E2" w:rsidRDefault="00F120D6" w:rsidP="00241EC7">
      <w:pPr>
        <w:pStyle w:val="Heading9"/>
        <w:rPr>
          <w:szCs w:val="28"/>
        </w:rPr>
      </w:pPr>
    </w:p>
    <w:p w:rsidR="00231AED" w:rsidRPr="006861E2" w:rsidRDefault="005B052E" w:rsidP="000B30CA">
      <w:pPr>
        <w:pStyle w:val="Heading9"/>
        <w:ind w:firstLine="0"/>
        <w:rPr>
          <w:szCs w:val="28"/>
        </w:rPr>
      </w:pPr>
      <w:r w:rsidRPr="006861E2">
        <w:rPr>
          <w:szCs w:val="28"/>
        </w:rPr>
        <w:t>Промышленность</w:t>
      </w:r>
    </w:p>
    <w:p w:rsidR="00231AED" w:rsidRPr="006861E2" w:rsidRDefault="00231AED" w:rsidP="00241EC7">
      <w:pPr>
        <w:ind w:firstLine="900"/>
        <w:jc w:val="both"/>
        <w:rPr>
          <w:sz w:val="28"/>
          <w:szCs w:val="28"/>
        </w:rPr>
      </w:pPr>
    </w:p>
    <w:p w:rsidR="00231AED" w:rsidRPr="006861E2" w:rsidRDefault="008A3B42" w:rsidP="001D5022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1D5022" w:rsidRPr="006861E2">
        <w:rPr>
          <w:sz w:val="28"/>
          <w:szCs w:val="28"/>
        </w:rPr>
        <w:t>1</w:t>
      </w:r>
      <w:r w:rsidR="005B052E" w:rsidRPr="006861E2">
        <w:rPr>
          <w:sz w:val="28"/>
          <w:szCs w:val="28"/>
        </w:rPr>
        <w:t xml:space="preserve"> году предприятиями промышленности района отгружено товаров, выполнено работ и услуг собственными силами на общую сумму </w:t>
      </w:r>
      <w:r w:rsidR="001D5022" w:rsidRPr="006861E2">
        <w:rPr>
          <w:sz w:val="28"/>
          <w:szCs w:val="28"/>
        </w:rPr>
        <w:t>8172,1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 xml:space="preserve">ублей. Это на </w:t>
      </w:r>
      <w:r w:rsidR="001D5022" w:rsidRPr="006861E2">
        <w:rPr>
          <w:sz w:val="28"/>
          <w:szCs w:val="28"/>
        </w:rPr>
        <w:t>8,4</w:t>
      </w:r>
      <w:r w:rsidR="005B052E" w:rsidRPr="006861E2">
        <w:rPr>
          <w:sz w:val="28"/>
          <w:szCs w:val="28"/>
        </w:rPr>
        <w:t>% в дейс</w:t>
      </w:r>
      <w:r w:rsidR="00840333" w:rsidRPr="006861E2">
        <w:rPr>
          <w:sz w:val="28"/>
          <w:szCs w:val="28"/>
        </w:rPr>
        <w:t>твующих ценах больше, чем в 20</w:t>
      </w:r>
      <w:r w:rsidR="001D5022" w:rsidRPr="006861E2">
        <w:rPr>
          <w:sz w:val="28"/>
          <w:szCs w:val="28"/>
        </w:rPr>
        <w:t>20</w:t>
      </w:r>
      <w:r w:rsidR="005B052E" w:rsidRPr="006861E2">
        <w:rPr>
          <w:sz w:val="28"/>
          <w:szCs w:val="28"/>
        </w:rPr>
        <w:t xml:space="preserve"> году. Крупными и средними предприятиями отгружено промышленной продукции на </w:t>
      </w:r>
      <w:r w:rsidR="00E32A1A" w:rsidRPr="006861E2">
        <w:rPr>
          <w:sz w:val="28"/>
          <w:szCs w:val="28"/>
        </w:rPr>
        <w:t>6447,1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 xml:space="preserve">ублей, из которой предприятиями «обрабатывающих производств» - </w:t>
      </w:r>
      <w:r w:rsidR="00E32A1A" w:rsidRPr="006861E2">
        <w:rPr>
          <w:sz w:val="28"/>
          <w:szCs w:val="28"/>
        </w:rPr>
        <w:t>6265,7</w:t>
      </w:r>
      <w:r w:rsidR="005B052E" w:rsidRPr="006861E2">
        <w:rPr>
          <w:sz w:val="28"/>
          <w:szCs w:val="28"/>
        </w:rPr>
        <w:t xml:space="preserve"> млн.рублей  или </w:t>
      </w:r>
      <w:r w:rsidR="00E32A1A" w:rsidRPr="006861E2">
        <w:rPr>
          <w:sz w:val="28"/>
          <w:szCs w:val="28"/>
        </w:rPr>
        <w:t>107</w:t>
      </w:r>
      <w:r w:rsidRPr="006861E2">
        <w:rPr>
          <w:sz w:val="28"/>
          <w:szCs w:val="28"/>
        </w:rPr>
        <w:t>,</w:t>
      </w:r>
      <w:r w:rsidR="00E32A1A" w:rsidRPr="006861E2">
        <w:rPr>
          <w:sz w:val="28"/>
          <w:szCs w:val="28"/>
        </w:rPr>
        <w:t>1</w:t>
      </w:r>
      <w:r w:rsidR="005B052E" w:rsidRPr="006861E2">
        <w:rPr>
          <w:sz w:val="28"/>
          <w:szCs w:val="28"/>
        </w:rPr>
        <w:t xml:space="preserve">% общего объема. При этом объем отгрузки пищевых продуктов составил </w:t>
      </w:r>
      <w:r w:rsidR="00E32A1A" w:rsidRPr="006861E2">
        <w:rPr>
          <w:sz w:val="28"/>
          <w:szCs w:val="28"/>
        </w:rPr>
        <w:t>5254,6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>ублей.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в</w:t>
      </w:r>
      <w:r w:rsidR="003A7521" w:rsidRPr="006861E2">
        <w:rPr>
          <w:sz w:val="28"/>
          <w:szCs w:val="28"/>
        </w:rPr>
        <w:t xml:space="preserve"> действующих ценах в оценке 202</w:t>
      </w:r>
      <w:r w:rsidR="00C0724A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составит </w:t>
      </w:r>
      <w:r w:rsidR="001E3F88" w:rsidRPr="006861E2">
        <w:rPr>
          <w:sz w:val="28"/>
          <w:szCs w:val="28"/>
        </w:rPr>
        <w:t>8</w:t>
      </w:r>
      <w:r w:rsidR="00C0724A" w:rsidRPr="006861E2">
        <w:rPr>
          <w:sz w:val="28"/>
          <w:szCs w:val="28"/>
        </w:rPr>
        <w:t>989,3</w:t>
      </w:r>
      <w:r w:rsidRPr="006861E2">
        <w:rPr>
          <w:sz w:val="28"/>
          <w:szCs w:val="28"/>
        </w:rPr>
        <w:t xml:space="preserve"> млн. руб. или </w:t>
      </w:r>
      <w:r w:rsidR="00C0724A" w:rsidRPr="006861E2">
        <w:rPr>
          <w:sz w:val="28"/>
          <w:szCs w:val="28"/>
        </w:rPr>
        <w:t>110</w:t>
      </w:r>
      <w:r w:rsidRPr="006861E2">
        <w:rPr>
          <w:sz w:val="28"/>
          <w:szCs w:val="28"/>
        </w:rPr>
        <w:t xml:space="preserve">% в сопоставимых ценах к уровню предыдущего года. При этом крупными и средними предприятиями промышленности района будет отгружено продукции на </w:t>
      </w:r>
      <w:r w:rsidR="00C0724A" w:rsidRPr="006861E2">
        <w:rPr>
          <w:sz w:val="28"/>
          <w:szCs w:val="28"/>
        </w:rPr>
        <w:t>7901,4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в сопоставимых ценах </w:t>
      </w:r>
      <w:r w:rsidR="001E3F88" w:rsidRPr="006861E2">
        <w:rPr>
          <w:sz w:val="28"/>
          <w:szCs w:val="28"/>
        </w:rPr>
        <w:t>выше уровня 202</w:t>
      </w:r>
      <w:r w:rsidR="00C0724A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 на </w:t>
      </w:r>
      <w:r w:rsidR="00C0724A" w:rsidRPr="006861E2">
        <w:rPr>
          <w:sz w:val="28"/>
          <w:szCs w:val="28"/>
        </w:rPr>
        <w:t>22,6</w:t>
      </w:r>
      <w:r w:rsidRPr="006861E2">
        <w:rPr>
          <w:sz w:val="28"/>
          <w:szCs w:val="28"/>
        </w:rPr>
        <w:t>%.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Производство пищевых продуктов, включая напитки и табак по  кругу крупных и средних предприятий составит </w:t>
      </w:r>
      <w:r w:rsidR="00475DFB" w:rsidRPr="006861E2">
        <w:rPr>
          <w:sz w:val="28"/>
          <w:szCs w:val="28"/>
        </w:rPr>
        <w:t>6374,4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или </w:t>
      </w:r>
      <w:r w:rsidR="008003E4" w:rsidRPr="006861E2">
        <w:rPr>
          <w:sz w:val="28"/>
          <w:szCs w:val="28"/>
        </w:rPr>
        <w:t>1</w:t>
      </w:r>
      <w:r w:rsidR="00475DFB" w:rsidRPr="006861E2">
        <w:rPr>
          <w:sz w:val="28"/>
          <w:szCs w:val="28"/>
        </w:rPr>
        <w:t>21,3</w:t>
      </w:r>
      <w:r w:rsidRPr="006861E2">
        <w:rPr>
          <w:sz w:val="28"/>
          <w:szCs w:val="28"/>
        </w:rPr>
        <w:t>% в с</w:t>
      </w:r>
      <w:r w:rsidR="008003E4" w:rsidRPr="006861E2">
        <w:rPr>
          <w:sz w:val="28"/>
          <w:szCs w:val="28"/>
        </w:rPr>
        <w:t>опоставимой оценке к уровню 20</w:t>
      </w:r>
      <w:r w:rsidR="00475DFB" w:rsidRPr="006861E2">
        <w:rPr>
          <w:sz w:val="28"/>
          <w:szCs w:val="28"/>
        </w:rPr>
        <w:t>21</w:t>
      </w:r>
      <w:r w:rsidRPr="006861E2">
        <w:rPr>
          <w:sz w:val="28"/>
          <w:szCs w:val="28"/>
        </w:rPr>
        <w:t xml:space="preserve"> года.</w:t>
      </w:r>
    </w:p>
    <w:p w:rsidR="000F5AB6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Основной удельный вес в производстве пищевых продуктов крупных и средних предприятий района (</w:t>
      </w:r>
      <w:r w:rsidR="000F5AB6" w:rsidRPr="006861E2">
        <w:rPr>
          <w:sz w:val="28"/>
          <w:szCs w:val="28"/>
        </w:rPr>
        <w:t>6</w:t>
      </w:r>
      <w:r w:rsidR="004F18C0" w:rsidRPr="006861E2">
        <w:rPr>
          <w:sz w:val="28"/>
          <w:szCs w:val="28"/>
        </w:rPr>
        <w:t>3,1</w:t>
      </w:r>
      <w:r w:rsidRPr="006861E2">
        <w:rPr>
          <w:sz w:val="28"/>
          <w:szCs w:val="28"/>
        </w:rPr>
        <w:t xml:space="preserve">%) занимает продукция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филиала «Сыродел» ЗАО «СК Ленинградский». Объем отгруженной пр</w:t>
      </w:r>
      <w:r w:rsidR="008003E4" w:rsidRPr="006861E2">
        <w:rPr>
          <w:sz w:val="28"/>
          <w:szCs w:val="28"/>
        </w:rPr>
        <w:t>одукции предприятия в оценке 202</w:t>
      </w:r>
      <w:r w:rsidR="004F18C0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составит </w:t>
      </w:r>
      <w:r w:rsidR="004F18C0" w:rsidRPr="006861E2">
        <w:rPr>
          <w:sz w:val="28"/>
          <w:szCs w:val="28"/>
        </w:rPr>
        <w:t>4024,6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 на  </w:t>
      </w:r>
      <w:r w:rsidR="004F18C0" w:rsidRPr="006861E2">
        <w:rPr>
          <w:sz w:val="28"/>
          <w:szCs w:val="28"/>
        </w:rPr>
        <w:t>2</w:t>
      </w:r>
      <w:r w:rsidR="000F5AB6" w:rsidRPr="006861E2">
        <w:rPr>
          <w:sz w:val="28"/>
          <w:szCs w:val="28"/>
        </w:rPr>
        <w:t>3</w:t>
      </w:r>
      <w:r w:rsidR="004F18C0" w:rsidRPr="006861E2">
        <w:rPr>
          <w:sz w:val="28"/>
          <w:szCs w:val="28"/>
        </w:rPr>
        <w:t>,4</w:t>
      </w:r>
      <w:r w:rsidRPr="006861E2">
        <w:rPr>
          <w:sz w:val="28"/>
          <w:szCs w:val="28"/>
        </w:rPr>
        <w:t>% в сопоставимой оценке больше уровня 20</w:t>
      </w:r>
      <w:r w:rsidR="004F18C0" w:rsidRPr="006861E2">
        <w:rPr>
          <w:sz w:val="28"/>
          <w:szCs w:val="28"/>
        </w:rPr>
        <w:t>21</w:t>
      </w:r>
      <w:r w:rsidRPr="006861E2">
        <w:rPr>
          <w:sz w:val="28"/>
          <w:szCs w:val="28"/>
        </w:rPr>
        <w:t xml:space="preserve"> года.  </w:t>
      </w:r>
    </w:p>
    <w:p w:rsidR="000B45E1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Производство </w:t>
      </w:r>
      <w:r w:rsidR="000B45E1" w:rsidRPr="006861E2">
        <w:rPr>
          <w:sz w:val="28"/>
          <w:szCs w:val="28"/>
        </w:rPr>
        <w:t>машин и оборудования, не включенных в другие группировки</w:t>
      </w:r>
      <w:r w:rsidR="00CF4F69" w:rsidRPr="006861E2">
        <w:rPr>
          <w:sz w:val="28"/>
          <w:szCs w:val="28"/>
        </w:rPr>
        <w:t xml:space="preserve"> в оценке 202</w:t>
      </w:r>
      <w:r w:rsidR="001D682F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возрастет на </w:t>
      </w:r>
      <w:r w:rsidR="001D682F" w:rsidRPr="006861E2">
        <w:rPr>
          <w:sz w:val="28"/>
          <w:szCs w:val="28"/>
        </w:rPr>
        <w:t>31,8</w:t>
      </w:r>
      <w:r w:rsidRPr="006861E2">
        <w:rPr>
          <w:sz w:val="28"/>
          <w:szCs w:val="28"/>
        </w:rPr>
        <w:t xml:space="preserve">% в сопоставимой оценке. Это объясняется тем, что </w:t>
      </w:r>
      <w:r w:rsidR="000B45E1" w:rsidRPr="006861E2">
        <w:rPr>
          <w:sz w:val="28"/>
          <w:szCs w:val="28"/>
        </w:rPr>
        <w:t>в 202</w:t>
      </w:r>
      <w:r w:rsidR="001D682F" w:rsidRPr="006861E2">
        <w:rPr>
          <w:sz w:val="28"/>
          <w:szCs w:val="28"/>
        </w:rPr>
        <w:t>1</w:t>
      </w:r>
      <w:r w:rsidR="000B45E1" w:rsidRPr="006861E2">
        <w:rPr>
          <w:sz w:val="28"/>
          <w:szCs w:val="28"/>
        </w:rPr>
        <w:t xml:space="preserve"> год</w:t>
      </w:r>
      <w:r w:rsidR="00907249" w:rsidRPr="006861E2">
        <w:rPr>
          <w:sz w:val="28"/>
          <w:szCs w:val="28"/>
        </w:rPr>
        <w:t>у</w:t>
      </w:r>
      <w:r w:rsidR="000B45E1" w:rsidRPr="006861E2">
        <w:rPr>
          <w:sz w:val="28"/>
          <w:szCs w:val="28"/>
        </w:rPr>
        <w:t xml:space="preserve"> </w:t>
      </w:r>
      <w:r w:rsidR="00907249" w:rsidRPr="006861E2">
        <w:rPr>
          <w:sz w:val="28"/>
          <w:szCs w:val="28"/>
        </w:rPr>
        <w:t>Б</w:t>
      </w:r>
      <w:r w:rsidR="000B45E1" w:rsidRPr="006861E2">
        <w:rPr>
          <w:sz w:val="28"/>
          <w:szCs w:val="28"/>
        </w:rPr>
        <w:t>елорусск</w:t>
      </w:r>
      <w:r w:rsidR="00907249" w:rsidRPr="006861E2">
        <w:rPr>
          <w:sz w:val="28"/>
          <w:szCs w:val="28"/>
        </w:rPr>
        <w:t>им</w:t>
      </w:r>
      <w:r w:rsidR="000B45E1" w:rsidRPr="006861E2">
        <w:rPr>
          <w:sz w:val="28"/>
          <w:szCs w:val="28"/>
        </w:rPr>
        <w:t xml:space="preserve"> предприятие</w:t>
      </w:r>
      <w:r w:rsidR="00907249" w:rsidRPr="006861E2">
        <w:rPr>
          <w:sz w:val="28"/>
          <w:szCs w:val="28"/>
        </w:rPr>
        <w:t>м</w:t>
      </w:r>
      <w:r w:rsidR="000B45E1" w:rsidRPr="006861E2">
        <w:rPr>
          <w:sz w:val="28"/>
          <w:szCs w:val="28"/>
        </w:rPr>
        <w:t xml:space="preserve"> «ТД МТЗ </w:t>
      </w:r>
      <w:proofErr w:type="spellStart"/>
      <w:r w:rsidR="000B45E1" w:rsidRPr="006861E2">
        <w:rPr>
          <w:sz w:val="28"/>
          <w:szCs w:val="28"/>
        </w:rPr>
        <w:t>Северо-Запад</w:t>
      </w:r>
      <w:proofErr w:type="spellEnd"/>
      <w:r w:rsidR="000B45E1" w:rsidRPr="006861E2">
        <w:rPr>
          <w:sz w:val="28"/>
          <w:szCs w:val="28"/>
        </w:rPr>
        <w:t xml:space="preserve">» </w:t>
      </w:r>
      <w:r w:rsidR="00907249" w:rsidRPr="006861E2">
        <w:rPr>
          <w:sz w:val="28"/>
          <w:szCs w:val="28"/>
        </w:rPr>
        <w:t xml:space="preserve">было произведено </w:t>
      </w:r>
      <w:r w:rsidR="000B45E1" w:rsidRPr="006861E2">
        <w:rPr>
          <w:sz w:val="28"/>
          <w:szCs w:val="28"/>
        </w:rPr>
        <w:t>1</w:t>
      </w:r>
      <w:r w:rsidR="001D682F" w:rsidRPr="006861E2">
        <w:rPr>
          <w:sz w:val="28"/>
          <w:szCs w:val="28"/>
        </w:rPr>
        <w:t>12</w:t>
      </w:r>
      <w:r w:rsidR="000B45E1" w:rsidRPr="006861E2">
        <w:rPr>
          <w:sz w:val="28"/>
          <w:szCs w:val="28"/>
        </w:rPr>
        <w:t xml:space="preserve"> тракторов.</w:t>
      </w:r>
      <w:r w:rsidR="00907249" w:rsidRPr="006861E2">
        <w:rPr>
          <w:sz w:val="28"/>
          <w:szCs w:val="28"/>
        </w:rPr>
        <w:t xml:space="preserve"> Реализация остатков продукции приходится на 202</w:t>
      </w:r>
      <w:r w:rsidR="001D682F" w:rsidRPr="006861E2">
        <w:rPr>
          <w:sz w:val="28"/>
          <w:szCs w:val="28"/>
        </w:rPr>
        <w:t>2 и последующие годы</w:t>
      </w:r>
      <w:r w:rsidR="00907249" w:rsidRPr="006861E2">
        <w:rPr>
          <w:sz w:val="28"/>
          <w:szCs w:val="28"/>
        </w:rPr>
        <w:t>.</w:t>
      </w:r>
    </w:p>
    <w:p w:rsidR="000B45E1" w:rsidRPr="006861E2" w:rsidRDefault="000B45E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</w:t>
      </w:r>
      <w:r w:rsidR="00300E20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небольшое снижение показателей  по таким видам </w:t>
      </w:r>
      <w:r w:rsidR="006151B6" w:rsidRPr="006861E2">
        <w:rPr>
          <w:sz w:val="28"/>
          <w:szCs w:val="28"/>
        </w:rPr>
        <w:t>деятельности как «производство хлебобулочных и мучных кондитерских изделий»</w:t>
      </w:r>
      <w:r w:rsidRPr="006861E2">
        <w:rPr>
          <w:sz w:val="28"/>
          <w:szCs w:val="28"/>
        </w:rPr>
        <w:t>.</w:t>
      </w:r>
    </w:p>
    <w:p w:rsidR="00500464" w:rsidRPr="006861E2" w:rsidRDefault="00500464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lastRenderedPageBreak/>
        <w:t>В дальнейшем темп роста по виду экономической деятельности «Обрабатывающие производства» к уровню предыдущего года в сопоставимых ценах по крупным и средним предприятиям составит:  202</w:t>
      </w:r>
      <w:r w:rsidR="00845599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 – </w:t>
      </w:r>
      <w:r w:rsidR="00845599" w:rsidRPr="006861E2">
        <w:rPr>
          <w:sz w:val="28"/>
          <w:szCs w:val="28"/>
        </w:rPr>
        <w:t>113,9</w:t>
      </w:r>
      <w:r w:rsidRPr="006861E2">
        <w:rPr>
          <w:sz w:val="28"/>
          <w:szCs w:val="28"/>
        </w:rPr>
        <w:t>%, 202</w:t>
      </w:r>
      <w:r w:rsidR="00845599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 – </w:t>
      </w:r>
      <w:r w:rsidR="00845599" w:rsidRPr="006861E2">
        <w:rPr>
          <w:sz w:val="28"/>
          <w:szCs w:val="28"/>
        </w:rPr>
        <w:t>114,9</w:t>
      </w:r>
      <w:r w:rsidRPr="006861E2">
        <w:rPr>
          <w:sz w:val="28"/>
          <w:szCs w:val="28"/>
        </w:rPr>
        <w:t>%, 202</w:t>
      </w:r>
      <w:r w:rsidR="00845599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 – </w:t>
      </w:r>
      <w:r w:rsidR="00C60A40" w:rsidRPr="006861E2">
        <w:rPr>
          <w:sz w:val="28"/>
          <w:szCs w:val="28"/>
        </w:rPr>
        <w:t>1</w:t>
      </w:r>
      <w:r w:rsidR="00845599" w:rsidRPr="006861E2">
        <w:rPr>
          <w:sz w:val="28"/>
          <w:szCs w:val="28"/>
        </w:rPr>
        <w:t>15,5</w:t>
      </w:r>
      <w:r w:rsidRPr="006861E2">
        <w:rPr>
          <w:sz w:val="28"/>
          <w:szCs w:val="28"/>
        </w:rPr>
        <w:t>%.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b/>
          <w:bCs/>
          <w:sz w:val="28"/>
          <w:szCs w:val="28"/>
        </w:rPr>
        <w:t>В натуральном выражении</w:t>
      </w:r>
      <w:r w:rsidR="0067614D" w:rsidRPr="006861E2">
        <w:rPr>
          <w:sz w:val="28"/>
          <w:szCs w:val="28"/>
        </w:rPr>
        <w:t xml:space="preserve"> снижение в оценке 202</w:t>
      </w:r>
      <w:r w:rsidR="00F31303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производства </w:t>
      </w:r>
      <w:r w:rsidR="00F31303" w:rsidRPr="006861E2">
        <w:rPr>
          <w:sz w:val="28"/>
          <w:szCs w:val="28"/>
        </w:rPr>
        <w:t xml:space="preserve">мяса и субпродуктов пищевых домашней птицы на 0,1%,  изделий макаронных, </w:t>
      </w:r>
      <w:proofErr w:type="spellStart"/>
      <w:r w:rsidR="00F31303" w:rsidRPr="006861E2">
        <w:rPr>
          <w:sz w:val="28"/>
          <w:szCs w:val="28"/>
        </w:rPr>
        <w:t>кускуса</w:t>
      </w:r>
      <w:proofErr w:type="spellEnd"/>
      <w:r w:rsidR="00F31303" w:rsidRPr="006861E2">
        <w:rPr>
          <w:sz w:val="28"/>
          <w:szCs w:val="28"/>
        </w:rPr>
        <w:t xml:space="preserve"> и аналогичных мучных изделий на 12,2%, а также по виду деятельности забор, очис</w:t>
      </w:r>
      <w:r w:rsidR="006861E2" w:rsidRPr="006861E2">
        <w:rPr>
          <w:sz w:val="28"/>
          <w:szCs w:val="28"/>
        </w:rPr>
        <w:t>т</w:t>
      </w:r>
      <w:r w:rsidR="00F31303" w:rsidRPr="006861E2">
        <w:rPr>
          <w:sz w:val="28"/>
          <w:szCs w:val="28"/>
        </w:rPr>
        <w:t>ка и распределение воды</w:t>
      </w:r>
      <w:r w:rsidR="006861E2" w:rsidRPr="006861E2">
        <w:rPr>
          <w:sz w:val="28"/>
          <w:szCs w:val="28"/>
        </w:rPr>
        <w:t xml:space="preserve"> на 1,1%</w:t>
      </w:r>
      <w:r w:rsidRPr="006861E2">
        <w:rPr>
          <w:sz w:val="28"/>
          <w:szCs w:val="28"/>
        </w:rPr>
        <w:t xml:space="preserve">. </w:t>
      </w:r>
    </w:p>
    <w:p w:rsidR="00231AED" w:rsidRPr="006861E2" w:rsidRDefault="005B052E" w:rsidP="00241EC7">
      <w:pPr>
        <w:ind w:firstLine="720"/>
        <w:rPr>
          <w:sz w:val="28"/>
          <w:szCs w:val="28"/>
        </w:rPr>
      </w:pPr>
      <w:r w:rsidRPr="006861E2">
        <w:rPr>
          <w:b/>
          <w:bCs/>
          <w:iCs/>
          <w:sz w:val="28"/>
          <w:szCs w:val="28"/>
        </w:rPr>
        <w:t>В  202</w:t>
      </w:r>
      <w:r w:rsidR="007B6CE5" w:rsidRPr="006861E2">
        <w:rPr>
          <w:b/>
          <w:bCs/>
          <w:iCs/>
          <w:sz w:val="28"/>
          <w:szCs w:val="28"/>
        </w:rPr>
        <w:t>3</w:t>
      </w:r>
      <w:r w:rsidRPr="006861E2">
        <w:rPr>
          <w:b/>
          <w:bCs/>
          <w:iCs/>
          <w:sz w:val="28"/>
          <w:szCs w:val="28"/>
        </w:rPr>
        <w:t xml:space="preserve"> году </w:t>
      </w:r>
      <w:r w:rsidRPr="006861E2">
        <w:rPr>
          <w:bCs/>
          <w:iCs/>
          <w:sz w:val="28"/>
          <w:szCs w:val="28"/>
        </w:rPr>
        <w:t xml:space="preserve">рост объемов производства </w:t>
      </w:r>
      <w:proofErr w:type="gramStart"/>
      <w:r w:rsidRPr="006861E2">
        <w:rPr>
          <w:bCs/>
          <w:iCs/>
          <w:sz w:val="28"/>
          <w:szCs w:val="28"/>
        </w:rPr>
        <w:t>будет</w:t>
      </w:r>
      <w:proofErr w:type="gramEnd"/>
      <w:r w:rsidRPr="006861E2">
        <w:rPr>
          <w:bCs/>
          <w:iCs/>
          <w:sz w:val="28"/>
          <w:szCs w:val="28"/>
        </w:rPr>
        <w:t xml:space="preserve"> достигнут за счет:</w:t>
      </w:r>
    </w:p>
    <w:p w:rsidR="00A2280C" w:rsidRPr="006861E2" w:rsidRDefault="00A2280C" w:rsidP="00241EC7">
      <w:pPr>
        <w:ind w:firstLine="851"/>
        <w:jc w:val="both"/>
        <w:rPr>
          <w:sz w:val="28"/>
          <w:szCs w:val="28"/>
        </w:rPr>
      </w:pPr>
      <w:r w:rsidRPr="006861E2">
        <w:rPr>
          <w:bCs/>
          <w:iCs/>
          <w:sz w:val="28"/>
          <w:szCs w:val="28"/>
        </w:rPr>
        <w:t>- роста объемов производства мяса и субпродуктов пищевых домашней птицы предприятием Мясоптицекомбинат «</w:t>
      </w:r>
      <w:proofErr w:type="spellStart"/>
      <w:r w:rsidRPr="006861E2">
        <w:rPr>
          <w:bCs/>
          <w:iCs/>
          <w:sz w:val="28"/>
          <w:szCs w:val="28"/>
        </w:rPr>
        <w:t>Староминский</w:t>
      </w:r>
      <w:proofErr w:type="spellEnd"/>
      <w:r w:rsidRPr="006861E2">
        <w:rPr>
          <w:bCs/>
          <w:iCs/>
          <w:sz w:val="28"/>
          <w:szCs w:val="28"/>
        </w:rPr>
        <w:t xml:space="preserve">» АО «Агрокомплекс» им. Н.И.Ткачева на </w:t>
      </w:r>
      <w:r w:rsidR="007B6CE5" w:rsidRPr="006861E2">
        <w:rPr>
          <w:bCs/>
          <w:iCs/>
          <w:sz w:val="28"/>
          <w:szCs w:val="28"/>
        </w:rPr>
        <w:t>181,4</w:t>
      </w:r>
      <w:r w:rsidRPr="006861E2">
        <w:rPr>
          <w:bCs/>
          <w:iCs/>
          <w:sz w:val="28"/>
          <w:szCs w:val="28"/>
        </w:rPr>
        <w:t xml:space="preserve"> тонн или на </w:t>
      </w:r>
      <w:r w:rsidR="007B6CE5" w:rsidRPr="006861E2">
        <w:rPr>
          <w:bCs/>
          <w:iCs/>
          <w:sz w:val="28"/>
          <w:szCs w:val="28"/>
        </w:rPr>
        <w:t>1,4</w:t>
      </w:r>
      <w:r w:rsidRPr="006861E2">
        <w:rPr>
          <w:bCs/>
          <w:iCs/>
          <w:sz w:val="28"/>
          <w:szCs w:val="28"/>
        </w:rPr>
        <w:t>%;</w:t>
      </w:r>
    </w:p>
    <w:p w:rsidR="00231AED" w:rsidRPr="006861E2" w:rsidRDefault="005B052E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увеличения объема  отгруженной продукции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филиала «Сыродел» ЗАО «СК «Ленинградский» в сопоставимых ценах на </w:t>
      </w:r>
      <w:r w:rsidR="004C69E4" w:rsidRPr="006861E2">
        <w:rPr>
          <w:sz w:val="28"/>
          <w:szCs w:val="28"/>
        </w:rPr>
        <w:t>16,2</w:t>
      </w:r>
      <w:r w:rsidRPr="006861E2">
        <w:rPr>
          <w:sz w:val="28"/>
          <w:szCs w:val="28"/>
        </w:rPr>
        <w:t xml:space="preserve">% и доведения его до </w:t>
      </w:r>
      <w:r w:rsidR="004C69E4" w:rsidRPr="006861E2">
        <w:rPr>
          <w:sz w:val="28"/>
          <w:szCs w:val="28"/>
        </w:rPr>
        <w:t>4676,5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ублей. Предприятием будет увеличен выпуск  масла сливочного – на </w:t>
      </w:r>
      <w:r w:rsidR="0002186A" w:rsidRPr="006861E2">
        <w:rPr>
          <w:sz w:val="28"/>
          <w:szCs w:val="28"/>
        </w:rPr>
        <w:t>14</w:t>
      </w:r>
      <w:r w:rsidR="004C69E4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тонн</w:t>
      </w:r>
      <w:r w:rsidR="004C69E4" w:rsidRPr="006861E2">
        <w:rPr>
          <w:sz w:val="28"/>
          <w:szCs w:val="28"/>
        </w:rPr>
        <w:t>у</w:t>
      </w:r>
      <w:r w:rsidRPr="006861E2">
        <w:rPr>
          <w:sz w:val="28"/>
          <w:szCs w:val="28"/>
        </w:rPr>
        <w:t xml:space="preserve"> или на </w:t>
      </w:r>
      <w:r w:rsidR="004C69E4" w:rsidRPr="006861E2">
        <w:rPr>
          <w:sz w:val="28"/>
          <w:szCs w:val="28"/>
        </w:rPr>
        <w:t>15</w:t>
      </w:r>
      <w:r w:rsidRPr="006861E2">
        <w:rPr>
          <w:sz w:val="28"/>
          <w:szCs w:val="28"/>
        </w:rPr>
        <w:t xml:space="preserve">%; сыров, продуктов сырных и творога – на </w:t>
      </w:r>
      <w:r w:rsidR="004C69E4" w:rsidRPr="006861E2">
        <w:rPr>
          <w:sz w:val="28"/>
          <w:szCs w:val="28"/>
        </w:rPr>
        <w:t>356,3</w:t>
      </w:r>
      <w:r w:rsidRPr="006861E2">
        <w:rPr>
          <w:sz w:val="28"/>
          <w:szCs w:val="28"/>
        </w:rPr>
        <w:t xml:space="preserve"> тонну или на </w:t>
      </w:r>
      <w:r w:rsidR="004C69E4" w:rsidRPr="006861E2">
        <w:rPr>
          <w:sz w:val="28"/>
          <w:szCs w:val="28"/>
        </w:rPr>
        <w:t>7,8</w:t>
      </w:r>
      <w:r w:rsidRPr="006861E2">
        <w:rPr>
          <w:sz w:val="28"/>
          <w:szCs w:val="28"/>
        </w:rPr>
        <w:t xml:space="preserve">%; </w:t>
      </w:r>
    </w:p>
    <w:p w:rsidR="00231AED" w:rsidRPr="006861E2" w:rsidRDefault="005B052E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увеличения объема  производства безалкогольных напитков  ООО «Прибой»   на </w:t>
      </w:r>
      <w:r w:rsidR="00894458" w:rsidRPr="006861E2">
        <w:rPr>
          <w:sz w:val="28"/>
          <w:szCs w:val="28"/>
        </w:rPr>
        <w:t>15</w:t>
      </w:r>
      <w:r w:rsidRPr="006861E2">
        <w:rPr>
          <w:sz w:val="28"/>
          <w:szCs w:val="28"/>
        </w:rPr>
        <w:t xml:space="preserve">% или на </w:t>
      </w:r>
      <w:r w:rsidR="00894458" w:rsidRPr="006861E2">
        <w:rPr>
          <w:sz w:val="28"/>
          <w:szCs w:val="28"/>
        </w:rPr>
        <w:t>288,2</w:t>
      </w:r>
      <w:r w:rsidR="008C1FA1" w:rsidRPr="006861E2">
        <w:rPr>
          <w:sz w:val="28"/>
          <w:szCs w:val="28"/>
        </w:rPr>
        <w:t xml:space="preserve"> </w:t>
      </w:r>
      <w:proofErr w:type="spellStart"/>
      <w:r w:rsidRPr="006861E2">
        <w:rPr>
          <w:sz w:val="28"/>
          <w:szCs w:val="28"/>
        </w:rPr>
        <w:t>тыс</w:t>
      </w:r>
      <w:proofErr w:type="gramStart"/>
      <w:r w:rsidRPr="006861E2">
        <w:rPr>
          <w:sz w:val="28"/>
          <w:szCs w:val="28"/>
        </w:rPr>
        <w:t>.д</w:t>
      </w:r>
      <w:proofErr w:type="gramEnd"/>
      <w:r w:rsidRPr="006861E2">
        <w:rPr>
          <w:sz w:val="28"/>
          <w:szCs w:val="28"/>
        </w:rPr>
        <w:t>кл</w:t>
      </w:r>
      <w:proofErr w:type="spellEnd"/>
      <w:r w:rsidRPr="006861E2">
        <w:rPr>
          <w:sz w:val="28"/>
          <w:szCs w:val="28"/>
        </w:rPr>
        <w:t xml:space="preserve">; </w:t>
      </w:r>
    </w:p>
    <w:p w:rsidR="007454F3" w:rsidRPr="006861E2" w:rsidRDefault="007454F3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роста объема отгруженной продукции ООО «Староминская </w:t>
      </w:r>
      <w:proofErr w:type="spellStart"/>
      <w:r w:rsidRPr="006861E2">
        <w:rPr>
          <w:sz w:val="28"/>
          <w:szCs w:val="28"/>
        </w:rPr>
        <w:t>сельхозтехника-МТЗ</w:t>
      </w:r>
      <w:proofErr w:type="spellEnd"/>
      <w:r w:rsidRPr="006861E2">
        <w:rPr>
          <w:sz w:val="28"/>
          <w:szCs w:val="28"/>
        </w:rPr>
        <w:t xml:space="preserve">» и филиала Староминская ТД «МТЗ </w:t>
      </w:r>
      <w:proofErr w:type="spellStart"/>
      <w:r w:rsidRPr="006861E2">
        <w:rPr>
          <w:sz w:val="28"/>
          <w:szCs w:val="28"/>
        </w:rPr>
        <w:t>Северо-Запад</w:t>
      </w:r>
      <w:proofErr w:type="spellEnd"/>
      <w:r w:rsidRPr="006861E2">
        <w:rPr>
          <w:sz w:val="28"/>
          <w:szCs w:val="28"/>
        </w:rPr>
        <w:t xml:space="preserve">» на </w:t>
      </w:r>
      <w:r w:rsidR="009652D9" w:rsidRPr="006861E2">
        <w:rPr>
          <w:sz w:val="28"/>
          <w:szCs w:val="28"/>
        </w:rPr>
        <w:t>142,6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 или на </w:t>
      </w:r>
      <w:r w:rsidR="009652D9" w:rsidRPr="006861E2">
        <w:rPr>
          <w:sz w:val="28"/>
          <w:szCs w:val="28"/>
        </w:rPr>
        <w:t>11,3</w:t>
      </w:r>
      <w:r w:rsidRPr="006861E2">
        <w:rPr>
          <w:sz w:val="28"/>
          <w:szCs w:val="28"/>
        </w:rPr>
        <w:t>%.</w:t>
      </w:r>
    </w:p>
    <w:p w:rsidR="00231AED" w:rsidRPr="006861E2" w:rsidRDefault="005B052E" w:rsidP="00241EC7">
      <w:pPr>
        <w:ind w:firstLine="720"/>
        <w:rPr>
          <w:sz w:val="28"/>
          <w:szCs w:val="28"/>
        </w:rPr>
      </w:pPr>
      <w:r w:rsidRPr="006861E2">
        <w:rPr>
          <w:b/>
          <w:bCs/>
          <w:iCs/>
          <w:sz w:val="28"/>
          <w:szCs w:val="28"/>
        </w:rPr>
        <w:t>В  202</w:t>
      </w:r>
      <w:r w:rsidR="009C5CE2" w:rsidRPr="006861E2">
        <w:rPr>
          <w:b/>
          <w:bCs/>
          <w:iCs/>
          <w:sz w:val="28"/>
          <w:szCs w:val="28"/>
        </w:rPr>
        <w:t>4</w:t>
      </w:r>
      <w:r w:rsidRPr="006861E2">
        <w:rPr>
          <w:b/>
          <w:bCs/>
          <w:iCs/>
          <w:sz w:val="28"/>
          <w:szCs w:val="28"/>
        </w:rPr>
        <w:t xml:space="preserve"> году </w:t>
      </w:r>
      <w:r w:rsidRPr="006861E2">
        <w:rPr>
          <w:bCs/>
          <w:iCs/>
          <w:sz w:val="28"/>
          <w:szCs w:val="28"/>
        </w:rPr>
        <w:t xml:space="preserve">рост объемов производства </w:t>
      </w:r>
      <w:proofErr w:type="gramStart"/>
      <w:r w:rsidRPr="006861E2">
        <w:rPr>
          <w:bCs/>
          <w:iCs/>
          <w:sz w:val="28"/>
          <w:szCs w:val="28"/>
        </w:rPr>
        <w:t>будет</w:t>
      </w:r>
      <w:proofErr w:type="gramEnd"/>
      <w:r w:rsidRPr="006861E2">
        <w:rPr>
          <w:bCs/>
          <w:iCs/>
          <w:sz w:val="28"/>
          <w:szCs w:val="28"/>
        </w:rPr>
        <w:t xml:space="preserve"> достигнут за счет:</w:t>
      </w:r>
    </w:p>
    <w:p w:rsidR="007454F3" w:rsidRPr="006861E2" w:rsidRDefault="007454F3" w:rsidP="00241EC7">
      <w:pPr>
        <w:ind w:firstLine="720"/>
        <w:jc w:val="both"/>
        <w:rPr>
          <w:sz w:val="28"/>
          <w:szCs w:val="28"/>
        </w:rPr>
      </w:pPr>
      <w:r w:rsidRPr="006861E2">
        <w:rPr>
          <w:bCs/>
          <w:iCs/>
          <w:sz w:val="28"/>
          <w:szCs w:val="28"/>
        </w:rPr>
        <w:t>- роста объемов производства мяса и субпродуктов пищевых домашней птицы предприятием Мясоптицекомбинат «</w:t>
      </w:r>
      <w:proofErr w:type="spellStart"/>
      <w:r w:rsidRPr="006861E2">
        <w:rPr>
          <w:bCs/>
          <w:iCs/>
          <w:sz w:val="28"/>
          <w:szCs w:val="28"/>
        </w:rPr>
        <w:t>Староминский</w:t>
      </w:r>
      <w:proofErr w:type="spellEnd"/>
      <w:r w:rsidRPr="006861E2">
        <w:rPr>
          <w:bCs/>
          <w:iCs/>
          <w:sz w:val="28"/>
          <w:szCs w:val="28"/>
        </w:rPr>
        <w:t xml:space="preserve">» АО «Агрокомплекс» им. Н.И.Ткачева на </w:t>
      </w:r>
      <w:r w:rsidR="00810154" w:rsidRPr="006861E2">
        <w:rPr>
          <w:bCs/>
          <w:iCs/>
          <w:sz w:val="28"/>
          <w:szCs w:val="28"/>
        </w:rPr>
        <w:t>341,6</w:t>
      </w:r>
      <w:r w:rsidRPr="006861E2">
        <w:rPr>
          <w:bCs/>
          <w:iCs/>
          <w:sz w:val="28"/>
          <w:szCs w:val="28"/>
        </w:rPr>
        <w:t xml:space="preserve"> тонн или на </w:t>
      </w:r>
      <w:r w:rsidR="00810154" w:rsidRPr="006861E2">
        <w:rPr>
          <w:bCs/>
          <w:iCs/>
          <w:sz w:val="28"/>
          <w:szCs w:val="28"/>
        </w:rPr>
        <w:t>2,6</w:t>
      </w:r>
      <w:r w:rsidRPr="006861E2">
        <w:rPr>
          <w:bCs/>
          <w:iCs/>
          <w:sz w:val="28"/>
          <w:szCs w:val="28"/>
        </w:rPr>
        <w:t>%;</w:t>
      </w:r>
    </w:p>
    <w:p w:rsidR="007454F3" w:rsidRPr="006861E2" w:rsidRDefault="007454F3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увеличения объема  отгруженной продукции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филиала «Сыродел» ЗАО «СК «Ленинградский» в сопоставимых ценах на </w:t>
      </w:r>
      <w:r w:rsidR="00DA7A81" w:rsidRPr="006861E2">
        <w:rPr>
          <w:sz w:val="28"/>
          <w:szCs w:val="28"/>
        </w:rPr>
        <w:t>17,5</w:t>
      </w:r>
      <w:r w:rsidRPr="006861E2">
        <w:rPr>
          <w:sz w:val="28"/>
          <w:szCs w:val="28"/>
        </w:rPr>
        <w:t xml:space="preserve">% и доведения его до </w:t>
      </w:r>
      <w:r w:rsidR="00DA7A81" w:rsidRPr="006861E2">
        <w:rPr>
          <w:sz w:val="28"/>
          <w:szCs w:val="28"/>
        </w:rPr>
        <w:t>5494,9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ублей. Предприятием будет увеличен выпуск  масла сливочного – на </w:t>
      </w:r>
      <w:r w:rsidR="00DA7A81" w:rsidRPr="006861E2">
        <w:rPr>
          <w:sz w:val="28"/>
          <w:szCs w:val="28"/>
        </w:rPr>
        <w:t>176,2</w:t>
      </w:r>
      <w:r w:rsidRPr="006861E2">
        <w:rPr>
          <w:sz w:val="28"/>
          <w:szCs w:val="28"/>
        </w:rPr>
        <w:t xml:space="preserve"> тонн или на </w:t>
      </w:r>
      <w:r w:rsidR="00DA7A81" w:rsidRPr="006861E2">
        <w:rPr>
          <w:sz w:val="28"/>
          <w:szCs w:val="28"/>
        </w:rPr>
        <w:t>16,3</w:t>
      </w:r>
      <w:r w:rsidRPr="006861E2">
        <w:rPr>
          <w:sz w:val="28"/>
          <w:szCs w:val="28"/>
        </w:rPr>
        <w:t xml:space="preserve">%; сыров, продуктов сырных и творога – на </w:t>
      </w:r>
      <w:r w:rsidR="00DA7A81" w:rsidRPr="006861E2">
        <w:rPr>
          <w:sz w:val="28"/>
          <w:szCs w:val="28"/>
        </w:rPr>
        <w:t>443,2</w:t>
      </w:r>
      <w:r w:rsidRPr="006861E2">
        <w:rPr>
          <w:sz w:val="28"/>
          <w:szCs w:val="28"/>
        </w:rPr>
        <w:t xml:space="preserve"> тонны или на </w:t>
      </w:r>
      <w:r w:rsidR="00DA7A81" w:rsidRPr="006861E2">
        <w:rPr>
          <w:sz w:val="28"/>
          <w:szCs w:val="28"/>
        </w:rPr>
        <w:t>9</w:t>
      </w:r>
      <w:r w:rsidRPr="006861E2">
        <w:rPr>
          <w:sz w:val="28"/>
          <w:szCs w:val="28"/>
        </w:rPr>
        <w:t xml:space="preserve">%; </w:t>
      </w:r>
    </w:p>
    <w:p w:rsidR="007454F3" w:rsidRPr="006861E2" w:rsidRDefault="007454F3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увеличения объема  производства безалкогольных напитков  ООО «Прибой»   на </w:t>
      </w:r>
      <w:r w:rsidR="003268EC" w:rsidRPr="006861E2">
        <w:rPr>
          <w:sz w:val="28"/>
          <w:szCs w:val="28"/>
        </w:rPr>
        <w:t>16,9</w:t>
      </w:r>
      <w:r w:rsidRPr="006861E2">
        <w:rPr>
          <w:sz w:val="28"/>
          <w:szCs w:val="28"/>
        </w:rPr>
        <w:t xml:space="preserve">% или на </w:t>
      </w:r>
      <w:r w:rsidR="003268EC" w:rsidRPr="006861E2">
        <w:rPr>
          <w:sz w:val="28"/>
          <w:szCs w:val="28"/>
        </w:rPr>
        <w:t xml:space="preserve"> 373,4 </w:t>
      </w:r>
      <w:proofErr w:type="spellStart"/>
      <w:r w:rsidRPr="006861E2">
        <w:rPr>
          <w:sz w:val="28"/>
          <w:szCs w:val="28"/>
        </w:rPr>
        <w:t>тыс</w:t>
      </w:r>
      <w:proofErr w:type="gramStart"/>
      <w:r w:rsidRPr="006861E2">
        <w:rPr>
          <w:sz w:val="28"/>
          <w:szCs w:val="28"/>
        </w:rPr>
        <w:t>.д</w:t>
      </w:r>
      <w:proofErr w:type="gramEnd"/>
      <w:r w:rsidRPr="006861E2">
        <w:rPr>
          <w:sz w:val="28"/>
          <w:szCs w:val="28"/>
        </w:rPr>
        <w:t>кл</w:t>
      </w:r>
      <w:proofErr w:type="spellEnd"/>
      <w:r w:rsidRPr="006861E2">
        <w:rPr>
          <w:sz w:val="28"/>
          <w:szCs w:val="28"/>
        </w:rPr>
        <w:t xml:space="preserve">; </w:t>
      </w:r>
    </w:p>
    <w:p w:rsidR="007454F3" w:rsidRPr="006861E2" w:rsidRDefault="007454F3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роста объема отгруженной продукц</w:t>
      </w:r>
      <w:proofErr w:type="gramStart"/>
      <w:r w:rsidRPr="006861E2">
        <w:rPr>
          <w:sz w:val="28"/>
          <w:szCs w:val="28"/>
        </w:rPr>
        <w:t>ии ООО</w:t>
      </w:r>
      <w:proofErr w:type="gramEnd"/>
      <w:r w:rsidRPr="006861E2">
        <w:rPr>
          <w:sz w:val="28"/>
          <w:szCs w:val="28"/>
        </w:rPr>
        <w:t xml:space="preserve"> «Староминская </w:t>
      </w:r>
      <w:proofErr w:type="spellStart"/>
      <w:r w:rsidRPr="006861E2">
        <w:rPr>
          <w:sz w:val="28"/>
          <w:szCs w:val="28"/>
        </w:rPr>
        <w:t>сельхозтехника-МТЗ</w:t>
      </w:r>
      <w:proofErr w:type="spellEnd"/>
      <w:r w:rsidRPr="006861E2">
        <w:rPr>
          <w:sz w:val="28"/>
          <w:szCs w:val="28"/>
        </w:rPr>
        <w:t xml:space="preserve">» и филиала Староминская ТД «МТЗ </w:t>
      </w:r>
      <w:proofErr w:type="spellStart"/>
      <w:r w:rsidRPr="006861E2">
        <w:rPr>
          <w:sz w:val="28"/>
          <w:szCs w:val="28"/>
        </w:rPr>
        <w:t>Северо-Запад</w:t>
      </w:r>
      <w:proofErr w:type="spellEnd"/>
      <w:r w:rsidRPr="006861E2">
        <w:rPr>
          <w:sz w:val="28"/>
          <w:szCs w:val="28"/>
        </w:rPr>
        <w:t xml:space="preserve">» на </w:t>
      </w:r>
      <w:r w:rsidR="008E5026" w:rsidRPr="006861E2">
        <w:rPr>
          <w:sz w:val="28"/>
          <w:szCs w:val="28"/>
        </w:rPr>
        <w:t>179,8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 или на </w:t>
      </w:r>
      <w:r w:rsidR="008E5026" w:rsidRPr="006861E2">
        <w:rPr>
          <w:sz w:val="28"/>
          <w:szCs w:val="28"/>
        </w:rPr>
        <w:t>12,8</w:t>
      </w:r>
      <w:r w:rsidRPr="006861E2">
        <w:rPr>
          <w:sz w:val="28"/>
          <w:szCs w:val="28"/>
        </w:rPr>
        <w:t>%.</w:t>
      </w:r>
    </w:p>
    <w:p w:rsidR="00231AED" w:rsidRPr="006861E2" w:rsidRDefault="005B052E" w:rsidP="00241EC7">
      <w:pPr>
        <w:ind w:firstLine="720"/>
        <w:rPr>
          <w:sz w:val="28"/>
          <w:szCs w:val="28"/>
        </w:rPr>
      </w:pPr>
      <w:r w:rsidRPr="006861E2">
        <w:rPr>
          <w:b/>
          <w:bCs/>
          <w:iCs/>
          <w:sz w:val="28"/>
          <w:szCs w:val="28"/>
        </w:rPr>
        <w:t>В  202</w:t>
      </w:r>
      <w:r w:rsidR="00D6378F" w:rsidRPr="006861E2">
        <w:rPr>
          <w:b/>
          <w:bCs/>
          <w:iCs/>
          <w:sz w:val="28"/>
          <w:szCs w:val="28"/>
        </w:rPr>
        <w:t>5</w:t>
      </w:r>
      <w:r w:rsidRPr="006861E2">
        <w:rPr>
          <w:b/>
          <w:bCs/>
          <w:iCs/>
          <w:sz w:val="28"/>
          <w:szCs w:val="28"/>
        </w:rPr>
        <w:t xml:space="preserve"> году </w:t>
      </w:r>
      <w:r w:rsidRPr="006861E2">
        <w:rPr>
          <w:bCs/>
          <w:iCs/>
          <w:sz w:val="28"/>
          <w:szCs w:val="28"/>
        </w:rPr>
        <w:t xml:space="preserve">рост объемов производства </w:t>
      </w:r>
      <w:proofErr w:type="gramStart"/>
      <w:r w:rsidRPr="006861E2">
        <w:rPr>
          <w:bCs/>
          <w:iCs/>
          <w:sz w:val="28"/>
          <w:szCs w:val="28"/>
        </w:rPr>
        <w:t>будет</w:t>
      </w:r>
      <w:proofErr w:type="gramEnd"/>
      <w:r w:rsidRPr="006861E2">
        <w:rPr>
          <w:bCs/>
          <w:iCs/>
          <w:sz w:val="28"/>
          <w:szCs w:val="28"/>
        </w:rPr>
        <w:t xml:space="preserve"> достигнут за счет:</w:t>
      </w:r>
    </w:p>
    <w:p w:rsidR="00231AED" w:rsidRPr="006861E2" w:rsidRDefault="005B052E" w:rsidP="00241EC7">
      <w:pPr>
        <w:ind w:firstLine="720"/>
        <w:jc w:val="both"/>
        <w:rPr>
          <w:sz w:val="28"/>
          <w:szCs w:val="28"/>
        </w:rPr>
      </w:pPr>
      <w:r w:rsidRPr="006861E2">
        <w:rPr>
          <w:bCs/>
          <w:iCs/>
          <w:sz w:val="28"/>
          <w:szCs w:val="28"/>
        </w:rPr>
        <w:t xml:space="preserve">- роста объемов производства мяса </w:t>
      </w:r>
      <w:r w:rsidR="00A5759A" w:rsidRPr="006861E2">
        <w:rPr>
          <w:bCs/>
          <w:iCs/>
          <w:sz w:val="28"/>
          <w:szCs w:val="28"/>
        </w:rPr>
        <w:t xml:space="preserve">и субпродуктов пищевых домашней птицы </w:t>
      </w:r>
      <w:r w:rsidRPr="006861E2">
        <w:rPr>
          <w:bCs/>
          <w:iCs/>
          <w:sz w:val="28"/>
          <w:szCs w:val="28"/>
        </w:rPr>
        <w:t>предприятием Мясоптицекомбинат «</w:t>
      </w:r>
      <w:proofErr w:type="spellStart"/>
      <w:r w:rsidRPr="006861E2">
        <w:rPr>
          <w:bCs/>
          <w:iCs/>
          <w:sz w:val="28"/>
          <w:szCs w:val="28"/>
        </w:rPr>
        <w:t>Староминский</w:t>
      </w:r>
      <w:proofErr w:type="spellEnd"/>
      <w:r w:rsidRPr="006861E2">
        <w:rPr>
          <w:bCs/>
          <w:iCs/>
          <w:sz w:val="28"/>
          <w:szCs w:val="28"/>
        </w:rPr>
        <w:t>» АО «Агрокомплекс» им. Н.И.Ткачева на</w:t>
      </w:r>
      <w:r w:rsidR="00A5759A" w:rsidRPr="006861E2">
        <w:rPr>
          <w:bCs/>
          <w:iCs/>
          <w:sz w:val="28"/>
          <w:szCs w:val="28"/>
        </w:rPr>
        <w:t xml:space="preserve"> </w:t>
      </w:r>
      <w:r w:rsidR="006527B1" w:rsidRPr="006861E2">
        <w:rPr>
          <w:bCs/>
          <w:iCs/>
          <w:sz w:val="28"/>
          <w:szCs w:val="28"/>
        </w:rPr>
        <w:t>525,6</w:t>
      </w:r>
      <w:r w:rsidRPr="006861E2">
        <w:rPr>
          <w:bCs/>
          <w:iCs/>
          <w:sz w:val="28"/>
          <w:szCs w:val="28"/>
        </w:rPr>
        <w:t xml:space="preserve"> тонн или на </w:t>
      </w:r>
      <w:r w:rsidR="006527B1" w:rsidRPr="006861E2">
        <w:rPr>
          <w:bCs/>
          <w:iCs/>
          <w:sz w:val="28"/>
          <w:szCs w:val="28"/>
        </w:rPr>
        <w:t>3,9</w:t>
      </w:r>
      <w:r w:rsidRPr="006861E2">
        <w:rPr>
          <w:bCs/>
          <w:iCs/>
          <w:sz w:val="28"/>
          <w:szCs w:val="28"/>
        </w:rPr>
        <w:t>%;</w:t>
      </w:r>
    </w:p>
    <w:p w:rsidR="00231AED" w:rsidRPr="006861E2" w:rsidRDefault="005B052E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увеличения объема  отгруженной продукции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филиала «Сыродел» ЗАО «СК «Ленинградский» в сопоставимых ценах на </w:t>
      </w:r>
      <w:r w:rsidR="00D11F11" w:rsidRPr="006861E2">
        <w:rPr>
          <w:sz w:val="28"/>
          <w:szCs w:val="28"/>
        </w:rPr>
        <w:t>18</w:t>
      </w:r>
      <w:r w:rsidRPr="006861E2">
        <w:rPr>
          <w:sz w:val="28"/>
          <w:szCs w:val="28"/>
        </w:rPr>
        <w:t xml:space="preserve">% и доведения его до </w:t>
      </w:r>
      <w:r w:rsidR="00D11F11" w:rsidRPr="006861E2">
        <w:rPr>
          <w:sz w:val="28"/>
          <w:szCs w:val="28"/>
        </w:rPr>
        <w:t>6484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ублей. Предприятием будет увеличен выпуск  масла сливочного – на </w:t>
      </w:r>
      <w:r w:rsidR="00D11F11" w:rsidRPr="006861E2">
        <w:rPr>
          <w:sz w:val="28"/>
          <w:szCs w:val="28"/>
        </w:rPr>
        <w:t>221,3</w:t>
      </w:r>
      <w:r w:rsidRPr="006861E2">
        <w:rPr>
          <w:sz w:val="28"/>
          <w:szCs w:val="28"/>
        </w:rPr>
        <w:t xml:space="preserve"> тонн или на </w:t>
      </w:r>
      <w:r w:rsidR="00D11F11" w:rsidRPr="006861E2">
        <w:rPr>
          <w:sz w:val="28"/>
          <w:szCs w:val="28"/>
        </w:rPr>
        <w:t>17,6</w:t>
      </w:r>
      <w:r w:rsidRPr="006861E2">
        <w:rPr>
          <w:sz w:val="28"/>
          <w:szCs w:val="28"/>
        </w:rPr>
        <w:t xml:space="preserve">%; сыров, продуктов сырных и творога – на </w:t>
      </w:r>
      <w:r w:rsidR="00D11F11" w:rsidRPr="006861E2">
        <w:rPr>
          <w:sz w:val="28"/>
          <w:szCs w:val="28"/>
        </w:rPr>
        <w:t>552,8</w:t>
      </w:r>
      <w:r w:rsidRPr="006861E2">
        <w:rPr>
          <w:sz w:val="28"/>
          <w:szCs w:val="28"/>
        </w:rPr>
        <w:t xml:space="preserve"> тонн</w:t>
      </w:r>
      <w:r w:rsidR="00C45BDD" w:rsidRPr="006861E2">
        <w:rPr>
          <w:sz w:val="28"/>
          <w:szCs w:val="28"/>
        </w:rPr>
        <w:t>ы</w:t>
      </w:r>
      <w:r w:rsidRPr="006861E2">
        <w:rPr>
          <w:sz w:val="28"/>
          <w:szCs w:val="28"/>
        </w:rPr>
        <w:t xml:space="preserve"> или на </w:t>
      </w:r>
      <w:r w:rsidR="00D11F11" w:rsidRPr="006861E2">
        <w:rPr>
          <w:sz w:val="28"/>
          <w:szCs w:val="28"/>
        </w:rPr>
        <w:t>10,3</w:t>
      </w:r>
      <w:r w:rsidRPr="006861E2">
        <w:rPr>
          <w:sz w:val="28"/>
          <w:szCs w:val="28"/>
        </w:rPr>
        <w:t xml:space="preserve">%; </w:t>
      </w:r>
    </w:p>
    <w:p w:rsidR="00231AED" w:rsidRPr="006861E2" w:rsidRDefault="005B052E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lastRenderedPageBreak/>
        <w:t xml:space="preserve">увеличения объема  производства безалкогольных напитков  ООО «Прибой»   на </w:t>
      </w:r>
      <w:r w:rsidR="00D11F11" w:rsidRPr="006861E2">
        <w:rPr>
          <w:sz w:val="28"/>
          <w:szCs w:val="28"/>
        </w:rPr>
        <w:t>18</w:t>
      </w:r>
      <w:r w:rsidRPr="006861E2">
        <w:rPr>
          <w:sz w:val="28"/>
          <w:szCs w:val="28"/>
        </w:rPr>
        <w:t xml:space="preserve">% или на </w:t>
      </w:r>
      <w:r w:rsidR="00D11F11" w:rsidRPr="006861E2">
        <w:rPr>
          <w:sz w:val="28"/>
          <w:szCs w:val="28"/>
        </w:rPr>
        <w:t>465</w:t>
      </w:r>
      <w:r w:rsidRPr="006861E2">
        <w:rPr>
          <w:sz w:val="28"/>
          <w:szCs w:val="28"/>
        </w:rPr>
        <w:t xml:space="preserve"> </w:t>
      </w:r>
      <w:proofErr w:type="spellStart"/>
      <w:r w:rsidRPr="006861E2">
        <w:rPr>
          <w:sz w:val="28"/>
          <w:szCs w:val="28"/>
        </w:rPr>
        <w:t>тыс</w:t>
      </w:r>
      <w:proofErr w:type="gramStart"/>
      <w:r w:rsidRPr="006861E2">
        <w:rPr>
          <w:sz w:val="28"/>
          <w:szCs w:val="28"/>
        </w:rPr>
        <w:t>.д</w:t>
      </w:r>
      <w:proofErr w:type="gramEnd"/>
      <w:r w:rsidRPr="006861E2">
        <w:rPr>
          <w:sz w:val="28"/>
          <w:szCs w:val="28"/>
        </w:rPr>
        <w:t>кл</w:t>
      </w:r>
      <w:proofErr w:type="spellEnd"/>
      <w:r w:rsidRPr="006861E2">
        <w:rPr>
          <w:sz w:val="28"/>
          <w:szCs w:val="28"/>
        </w:rPr>
        <w:t xml:space="preserve">; </w:t>
      </w:r>
    </w:p>
    <w:p w:rsidR="00D03629" w:rsidRPr="006861E2" w:rsidRDefault="00D03629" w:rsidP="00241EC7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роста объема отгруженной продукции ООО «Староминская </w:t>
      </w:r>
      <w:proofErr w:type="spellStart"/>
      <w:r w:rsidRPr="006861E2">
        <w:rPr>
          <w:sz w:val="28"/>
          <w:szCs w:val="28"/>
        </w:rPr>
        <w:t>сельхозтехника-МТЗ</w:t>
      </w:r>
      <w:proofErr w:type="spellEnd"/>
      <w:r w:rsidRPr="006861E2">
        <w:rPr>
          <w:sz w:val="28"/>
          <w:szCs w:val="28"/>
        </w:rPr>
        <w:t>» и филиала Староми</w:t>
      </w:r>
      <w:r w:rsidR="00BA56DB" w:rsidRPr="006861E2">
        <w:rPr>
          <w:sz w:val="28"/>
          <w:szCs w:val="28"/>
        </w:rPr>
        <w:t xml:space="preserve">нская ТД «МТЗ </w:t>
      </w:r>
      <w:proofErr w:type="spellStart"/>
      <w:r w:rsidR="00BA56DB" w:rsidRPr="006861E2">
        <w:rPr>
          <w:sz w:val="28"/>
          <w:szCs w:val="28"/>
        </w:rPr>
        <w:t>Северо-Запад</w:t>
      </w:r>
      <w:proofErr w:type="spellEnd"/>
      <w:r w:rsidR="00BA56DB" w:rsidRPr="006861E2">
        <w:rPr>
          <w:sz w:val="28"/>
          <w:szCs w:val="28"/>
        </w:rPr>
        <w:t>» на 218,6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 или на </w:t>
      </w:r>
      <w:r w:rsidR="00BA56DB" w:rsidRPr="006861E2">
        <w:rPr>
          <w:sz w:val="28"/>
          <w:szCs w:val="28"/>
        </w:rPr>
        <w:t>13,8</w:t>
      </w:r>
      <w:r w:rsidRPr="006861E2">
        <w:rPr>
          <w:sz w:val="28"/>
          <w:szCs w:val="28"/>
        </w:rPr>
        <w:t>%.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целом по промышленности объем отгруженной продукции по полному кругу предприятий составит: 202</w:t>
      </w:r>
      <w:r w:rsidR="00AF64D3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 – </w:t>
      </w:r>
      <w:r w:rsidR="00AF64D3" w:rsidRPr="006861E2">
        <w:rPr>
          <w:sz w:val="28"/>
          <w:szCs w:val="28"/>
        </w:rPr>
        <w:t>10005,1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 (</w:t>
      </w:r>
      <w:r w:rsidR="00CF4F69" w:rsidRPr="006861E2">
        <w:rPr>
          <w:sz w:val="28"/>
          <w:szCs w:val="28"/>
        </w:rPr>
        <w:t>1</w:t>
      </w:r>
      <w:r w:rsidR="00AF64D3" w:rsidRPr="006861E2">
        <w:rPr>
          <w:sz w:val="28"/>
          <w:szCs w:val="28"/>
        </w:rPr>
        <w:t>11,3</w:t>
      </w:r>
      <w:r w:rsidR="00CF4F69" w:rsidRPr="006861E2">
        <w:rPr>
          <w:sz w:val="28"/>
          <w:szCs w:val="28"/>
        </w:rPr>
        <w:t>% к уровню 202</w:t>
      </w:r>
      <w:r w:rsidR="00AF64D3" w:rsidRPr="006861E2">
        <w:rPr>
          <w:sz w:val="28"/>
          <w:szCs w:val="28"/>
        </w:rPr>
        <w:t>2</w:t>
      </w:r>
      <w:r w:rsidR="00CF4F69" w:rsidRPr="006861E2">
        <w:rPr>
          <w:sz w:val="28"/>
          <w:szCs w:val="28"/>
        </w:rPr>
        <w:t xml:space="preserve"> года); </w:t>
      </w:r>
      <w:r w:rsidRPr="006861E2">
        <w:rPr>
          <w:sz w:val="28"/>
          <w:szCs w:val="28"/>
        </w:rPr>
        <w:t>202</w:t>
      </w:r>
      <w:r w:rsidR="00AF64D3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 – </w:t>
      </w:r>
      <w:r w:rsidR="00AF64D3" w:rsidRPr="006861E2">
        <w:rPr>
          <w:sz w:val="28"/>
          <w:szCs w:val="28"/>
        </w:rPr>
        <w:t>11245,7</w:t>
      </w:r>
      <w:r w:rsidRPr="006861E2">
        <w:rPr>
          <w:sz w:val="28"/>
          <w:szCs w:val="28"/>
        </w:rPr>
        <w:t xml:space="preserve"> млн.рублей (</w:t>
      </w:r>
      <w:r w:rsidR="00CF4F69" w:rsidRPr="006861E2">
        <w:rPr>
          <w:sz w:val="28"/>
          <w:szCs w:val="28"/>
        </w:rPr>
        <w:t>1</w:t>
      </w:r>
      <w:r w:rsidR="00AF64D3" w:rsidRPr="006861E2">
        <w:rPr>
          <w:sz w:val="28"/>
          <w:szCs w:val="28"/>
        </w:rPr>
        <w:t>12,4%  к уровню 2023</w:t>
      </w:r>
      <w:r w:rsidRPr="006861E2">
        <w:rPr>
          <w:sz w:val="28"/>
          <w:szCs w:val="28"/>
        </w:rPr>
        <w:t xml:space="preserve"> года); 202</w:t>
      </w:r>
      <w:r w:rsidR="00AF64D3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 –</w:t>
      </w:r>
      <w:r w:rsidR="00AF64D3" w:rsidRPr="006861E2">
        <w:rPr>
          <w:sz w:val="28"/>
          <w:szCs w:val="28"/>
        </w:rPr>
        <w:t>12763,9</w:t>
      </w:r>
      <w:r w:rsidRPr="006861E2">
        <w:rPr>
          <w:sz w:val="28"/>
          <w:szCs w:val="28"/>
        </w:rPr>
        <w:t xml:space="preserve"> млн.рублей (</w:t>
      </w:r>
      <w:r w:rsidR="00CF4F69" w:rsidRPr="006861E2">
        <w:rPr>
          <w:sz w:val="28"/>
          <w:szCs w:val="28"/>
        </w:rPr>
        <w:t>11</w:t>
      </w:r>
      <w:r w:rsidR="00AF64D3" w:rsidRPr="006861E2">
        <w:rPr>
          <w:sz w:val="28"/>
          <w:szCs w:val="28"/>
        </w:rPr>
        <w:t>3</w:t>
      </w:r>
      <w:r w:rsidR="00CF4F69" w:rsidRPr="006861E2">
        <w:rPr>
          <w:sz w:val="28"/>
          <w:szCs w:val="28"/>
        </w:rPr>
        <w:t>,</w:t>
      </w:r>
      <w:r w:rsidR="00AF64D3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>% к уровню 202</w:t>
      </w:r>
      <w:r w:rsidR="00AF64D3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</w:t>
      </w:r>
      <w:r w:rsidR="00CF4F69" w:rsidRPr="006861E2">
        <w:rPr>
          <w:sz w:val="28"/>
          <w:szCs w:val="28"/>
        </w:rPr>
        <w:t>а).</w:t>
      </w:r>
    </w:p>
    <w:p w:rsidR="00231AED" w:rsidRPr="006861E2" w:rsidRDefault="00231AED" w:rsidP="00241EC7">
      <w:pPr>
        <w:ind w:firstLine="935"/>
        <w:jc w:val="both"/>
        <w:rPr>
          <w:b/>
          <w:bCs/>
          <w:i/>
          <w:iCs/>
          <w:sz w:val="28"/>
          <w:szCs w:val="28"/>
        </w:rPr>
      </w:pPr>
    </w:p>
    <w:p w:rsidR="00231AED" w:rsidRPr="006861E2" w:rsidRDefault="005B052E" w:rsidP="000B30CA">
      <w:pPr>
        <w:pStyle w:val="20"/>
        <w:ind w:firstLine="0"/>
        <w:jc w:val="center"/>
        <w:rPr>
          <w:b/>
          <w:bCs/>
          <w:szCs w:val="28"/>
        </w:rPr>
      </w:pPr>
      <w:r w:rsidRPr="006861E2">
        <w:rPr>
          <w:b/>
          <w:bCs/>
          <w:szCs w:val="28"/>
        </w:rPr>
        <w:t>Сельское хозяйство</w:t>
      </w:r>
    </w:p>
    <w:p w:rsidR="00231AED" w:rsidRPr="006861E2" w:rsidRDefault="00231AED" w:rsidP="00A26939">
      <w:pPr>
        <w:ind w:firstLine="708"/>
        <w:jc w:val="both"/>
        <w:rPr>
          <w:sz w:val="28"/>
          <w:szCs w:val="28"/>
        </w:rPr>
      </w:pPr>
    </w:p>
    <w:p w:rsidR="00A26939" w:rsidRPr="006861E2" w:rsidRDefault="00A26939" w:rsidP="00A26939">
      <w:pPr>
        <w:ind w:firstLine="851"/>
        <w:jc w:val="both"/>
      </w:pPr>
      <w:proofErr w:type="gramStart"/>
      <w:r w:rsidRPr="006861E2">
        <w:rPr>
          <w:sz w:val="28"/>
          <w:szCs w:val="28"/>
        </w:rPr>
        <w:t xml:space="preserve">На территории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района расположено 4 крупных предприятия (ОАО, АО, СПК) площадью от 5 до 22 тысяч га, 12 малых (ООО, ОАО) - площадью от 333 до 3200 га и 142 КФХ, имеющих земли общей площадью 14579 га, ЛПХ в количестве 15259 единиц занимают площадь земельных участков  4,3 тыс.</w:t>
      </w:r>
      <w:r w:rsidRPr="006861E2">
        <w:t xml:space="preserve"> </w:t>
      </w:r>
      <w:r w:rsidRPr="006861E2">
        <w:rPr>
          <w:sz w:val="28"/>
          <w:szCs w:val="28"/>
        </w:rPr>
        <w:t>га, в т.ч. 2,8 тыс.</w:t>
      </w:r>
      <w:r w:rsidRPr="006861E2">
        <w:t xml:space="preserve"> </w:t>
      </w:r>
      <w:r w:rsidRPr="006861E2">
        <w:rPr>
          <w:sz w:val="28"/>
          <w:szCs w:val="28"/>
        </w:rPr>
        <w:t>га пашни.</w:t>
      </w:r>
      <w:proofErr w:type="gramEnd"/>
      <w:r w:rsidRPr="006861E2">
        <w:rPr>
          <w:sz w:val="28"/>
          <w:szCs w:val="28"/>
        </w:rPr>
        <w:t xml:space="preserve"> Основные возделываемые культуры: зерновые и зернобобовые, сахарная свекла и подсолнечник. Важнейшим направлением является производство животноводческой продукции (выращивание КРС мясного и молочного направления, скотоводство и коневодство).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 xml:space="preserve">Валовая продукция сельского хозяйства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района в действующих ценах за 2021 год составила 9850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уб., а в 2020 году — 7207,7 млн.руб., темп роста 136,7%. 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>В сельском хозяйстве отрасль растениеводства является профилирующей и стабильно развивающейся. Удельный вес растениеводческой продукции в общем объеме валовой продукции сельского хозяйства составил в 2021 году 81% или 7944,0 млн. рублей, в 2020 году 75% или 5412,1 млн. рублей.</w:t>
      </w:r>
    </w:p>
    <w:p w:rsidR="00A26939" w:rsidRPr="006861E2" w:rsidRDefault="00A26939" w:rsidP="00A26939">
      <w:pPr>
        <w:ind w:firstLine="708"/>
        <w:jc w:val="both"/>
      </w:pPr>
      <w:proofErr w:type="spellStart"/>
      <w:r w:rsidRPr="006861E2">
        <w:rPr>
          <w:sz w:val="28"/>
          <w:szCs w:val="28"/>
        </w:rPr>
        <w:t>Валовый</w:t>
      </w:r>
      <w:proofErr w:type="spellEnd"/>
      <w:r w:rsidRPr="006861E2">
        <w:rPr>
          <w:sz w:val="28"/>
          <w:szCs w:val="28"/>
        </w:rPr>
        <w:t xml:space="preserve"> сбор зерновых и зернобобовых культур 2021 года был значительно выше урожая 2020 года. В отчетном году зерновые и зернобобовые культуры возделывались на площади  54636,08  га. Валовой сбор в хозяйствах всех категорий составил 298,753 тыс</w:t>
      </w:r>
      <w:proofErr w:type="gramStart"/>
      <w:r w:rsidRPr="006861E2">
        <w:rPr>
          <w:sz w:val="28"/>
          <w:szCs w:val="28"/>
        </w:rPr>
        <w:t>.т</w:t>
      </w:r>
      <w:proofErr w:type="gramEnd"/>
      <w:r w:rsidRPr="006861E2">
        <w:rPr>
          <w:sz w:val="28"/>
          <w:szCs w:val="28"/>
        </w:rPr>
        <w:t xml:space="preserve">онн, что выше уровня 2020 года на 96,168 тыс.тонн или 47%. Средняя урожайность составила 54,7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 xml:space="preserve">/га. Высоких результатов по урожайности зерновых  и зернобобовых культур в 2021 году среди крупных сельскохозяйственных предприятий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района добились труженики предприятия «Большевик» АО фирма «Агрокомплекс» имени Н.И.Ткачева - урожайность составила 56,5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 xml:space="preserve">/га. Среди малых сельскохозяйственных предприятий лидерами по урожайности зерновых и зернобобовых культур в 2021 году стал трудовой коллектив ООО «Компания </w:t>
      </w:r>
      <w:proofErr w:type="spellStart"/>
      <w:r w:rsidRPr="006861E2">
        <w:rPr>
          <w:sz w:val="28"/>
          <w:szCs w:val="28"/>
        </w:rPr>
        <w:t>Агро</w:t>
      </w:r>
      <w:proofErr w:type="spellEnd"/>
      <w:r w:rsidRPr="006861E2">
        <w:rPr>
          <w:sz w:val="28"/>
          <w:szCs w:val="28"/>
        </w:rPr>
        <w:t xml:space="preserve">», получивший урожайность зерновых и зернобобовых культур 61,6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>/га.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>Благоприятные погодные условия текущего года поспособствовали аграриям района намолотить 183,456 тыс</w:t>
      </w:r>
      <w:proofErr w:type="gramStart"/>
      <w:r w:rsidRPr="006861E2">
        <w:rPr>
          <w:sz w:val="28"/>
          <w:szCs w:val="28"/>
        </w:rPr>
        <w:t>.т</w:t>
      </w:r>
      <w:proofErr w:type="gramEnd"/>
      <w:r w:rsidRPr="006861E2">
        <w:rPr>
          <w:sz w:val="28"/>
          <w:szCs w:val="28"/>
        </w:rPr>
        <w:t>онн зерна озимых зерновых культур, что больше результата прошлого года на 26,753 тыс.тонн или 17%. Эта положительная динамика развития растениеводческой отрасли положена в основу прогноза валового сбора зерна до 2025 года.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lastRenderedPageBreak/>
        <w:t xml:space="preserve">Сахарной свеклой в 2021 году было занято 10951,65 га, средняя урожайность составила 442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>/га. Валовой сбор в хозяйствах всех категорий  - 484,0 тыс</w:t>
      </w:r>
      <w:proofErr w:type="gramStart"/>
      <w:r w:rsidRPr="006861E2">
        <w:rPr>
          <w:sz w:val="28"/>
          <w:szCs w:val="28"/>
        </w:rPr>
        <w:t>.т</w:t>
      </w:r>
      <w:proofErr w:type="gramEnd"/>
      <w:r w:rsidRPr="006861E2">
        <w:rPr>
          <w:sz w:val="28"/>
          <w:szCs w:val="28"/>
        </w:rPr>
        <w:t>онн. Наивысших результатов по урожайности сахарной свеклы среди хозяй</w:t>
      </w:r>
      <w:proofErr w:type="gramStart"/>
      <w:r w:rsidRPr="006861E2">
        <w:rPr>
          <w:sz w:val="28"/>
          <w:szCs w:val="28"/>
        </w:rPr>
        <w:t>ств вс</w:t>
      </w:r>
      <w:proofErr w:type="gramEnd"/>
      <w:r w:rsidRPr="006861E2">
        <w:rPr>
          <w:sz w:val="28"/>
          <w:szCs w:val="28"/>
        </w:rPr>
        <w:t>ех категорий добились в ООО «</w:t>
      </w:r>
      <w:proofErr w:type="spellStart"/>
      <w:r w:rsidRPr="006861E2">
        <w:rPr>
          <w:sz w:val="28"/>
          <w:szCs w:val="28"/>
        </w:rPr>
        <w:t>Агросоюз</w:t>
      </w:r>
      <w:proofErr w:type="spellEnd"/>
      <w:r w:rsidRPr="006861E2">
        <w:rPr>
          <w:sz w:val="28"/>
          <w:szCs w:val="28"/>
        </w:rPr>
        <w:t xml:space="preserve">» - 593,3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>/га. Однако в текущем году</w:t>
      </w:r>
      <w:r w:rsidRPr="006861E2">
        <w:t xml:space="preserve"> </w:t>
      </w:r>
      <w:r w:rsidRPr="006861E2">
        <w:rPr>
          <w:sz w:val="28"/>
          <w:szCs w:val="28"/>
        </w:rPr>
        <w:t>из 4 предприятий, занимающихся производством сахарной свеклы на площади 952 га, осталось только одн</w:t>
      </w:r>
      <w:proofErr w:type="gramStart"/>
      <w:r w:rsidRPr="006861E2">
        <w:rPr>
          <w:sz w:val="28"/>
          <w:szCs w:val="28"/>
        </w:rPr>
        <w:t>о ООО</w:t>
      </w:r>
      <w:proofErr w:type="gramEnd"/>
      <w:r w:rsidRPr="006861E2">
        <w:rPr>
          <w:sz w:val="28"/>
          <w:szCs w:val="28"/>
        </w:rPr>
        <w:t xml:space="preserve"> «</w:t>
      </w:r>
      <w:proofErr w:type="spellStart"/>
      <w:r w:rsidRPr="006861E2">
        <w:rPr>
          <w:sz w:val="28"/>
          <w:szCs w:val="28"/>
        </w:rPr>
        <w:t>Агросоюз</w:t>
      </w:r>
      <w:proofErr w:type="spellEnd"/>
      <w:r w:rsidRPr="006861E2">
        <w:rPr>
          <w:sz w:val="28"/>
          <w:szCs w:val="28"/>
        </w:rPr>
        <w:t xml:space="preserve">», где 311,7 га занято корнеплодами сахарной свеклы. Таким образом, 3 предприятия перераспределили 640,3 га пашни под другие культуры. Вследствие этого в прогнозируемом периоде до 2025 года произойдет снижение валовых сборов корнеплодов до 84,7% к уровню 2021 года. 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 xml:space="preserve">Под посевами подсолнечника в 2021 году было занято 7327,44 га (9,1%). Валовой сбор в хозяйствах всех категорий составил 19,1 тыс. тонн. Средняя урожайность семян подсолнечника составила 26,0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 xml:space="preserve">/га. Наивысших результатов по урожайности </w:t>
      </w:r>
      <w:proofErr w:type="spellStart"/>
      <w:r w:rsidRPr="006861E2">
        <w:rPr>
          <w:sz w:val="28"/>
          <w:szCs w:val="28"/>
        </w:rPr>
        <w:t>маслосемян</w:t>
      </w:r>
      <w:proofErr w:type="spellEnd"/>
      <w:r w:rsidRPr="006861E2">
        <w:rPr>
          <w:sz w:val="28"/>
          <w:szCs w:val="28"/>
        </w:rPr>
        <w:t xml:space="preserve"> подсолнечника среди хозяй</w:t>
      </w:r>
      <w:proofErr w:type="gramStart"/>
      <w:r w:rsidRPr="006861E2">
        <w:rPr>
          <w:sz w:val="28"/>
          <w:szCs w:val="28"/>
        </w:rPr>
        <w:t>ств вс</w:t>
      </w:r>
      <w:proofErr w:type="gramEnd"/>
      <w:r w:rsidRPr="006861E2">
        <w:rPr>
          <w:sz w:val="28"/>
          <w:szCs w:val="28"/>
        </w:rPr>
        <w:t xml:space="preserve">ех категорий в 2021 году добились в ООО «Эспланада Кубанская» - 38,9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 xml:space="preserve">/га. 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 xml:space="preserve">В текущем году в двух сельхозпредприятиях получен </w:t>
      </w:r>
      <w:proofErr w:type="spellStart"/>
      <w:r w:rsidRPr="006861E2">
        <w:rPr>
          <w:sz w:val="28"/>
          <w:szCs w:val="28"/>
        </w:rPr>
        <w:t>валовый</w:t>
      </w:r>
      <w:proofErr w:type="spellEnd"/>
      <w:r w:rsidRPr="006861E2">
        <w:rPr>
          <w:sz w:val="28"/>
          <w:szCs w:val="28"/>
        </w:rPr>
        <w:t xml:space="preserve"> сбор сои в количестве 70 тонн, культура возделывалась на общей площади 51 га. В ООО СХП «Юг» было засеяно 10 га, а в ООО «Скиф» 41 га.  В 2021 году сельхозпредприятия не занимались данной культурой.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>В структуре севооборота с/</w:t>
      </w:r>
      <w:proofErr w:type="spellStart"/>
      <w:r w:rsidRPr="006861E2">
        <w:rPr>
          <w:sz w:val="28"/>
          <w:szCs w:val="28"/>
        </w:rPr>
        <w:t>х</w:t>
      </w:r>
      <w:proofErr w:type="spellEnd"/>
      <w:r w:rsidRPr="006861E2">
        <w:rPr>
          <w:sz w:val="28"/>
          <w:szCs w:val="28"/>
        </w:rPr>
        <w:t xml:space="preserve"> предприятий и КФХ 2021 года площадь в 221,6 га занимали овощи открытого грунта. Валовой сбор овощей в отчетном году составил 2,33 тыс</w:t>
      </w:r>
      <w:proofErr w:type="gramStart"/>
      <w:r w:rsidRPr="006861E2">
        <w:rPr>
          <w:sz w:val="28"/>
          <w:szCs w:val="28"/>
        </w:rPr>
        <w:t>.т</w:t>
      </w:r>
      <w:proofErr w:type="gramEnd"/>
      <w:r w:rsidRPr="006861E2">
        <w:rPr>
          <w:sz w:val="28"/>
          <w:szCs w:val="28"/>
        </w:rPr>
        <w:t xml:space="preserve">онн. Средняя урожайность овощей в 2021 году - 105 </w:t>
      </w:r>
      <w:proofErr w:type="spellStart"/>
      <w:r w:rsidRPr="006861E2">
        <w:rPr>
          <w:sz w:val="28"/>
          <w:szCs w:val="28"/>
        </w:rPr>
        <w:t>ц</w:t>
      </w:r>
      <w:proofErr w:type="spellEnd"/>
      <w:r w:rsidRPr="006861E2">
        <w:rPr>
          <w:sz w:val="28"/>
          <w:szCs w:val="28"/>
        </w:rPr>
        <w:t xml:space="preserve">/га. Возделывались овощной горошек, укроп, кабачки, свекла столовая, капуста, лук. Площадь 10,8 га отводилась для возделывания бахчевых культур. 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>Анализируя реальные возможности развития овощеводства среди крестьянско-фермерских хозяйств района на текущую дату и, исходя из оптимистического прогноза в части температурных режимов, до 2025 года планируется увеличить объемы валовой продукции овощей в малых формах хозяйствования до 142,9% к уровню 2021 года или 100 тонн.</w:t>
      </w:r>
      <w:r w:rsidRPr="006861E2">
        <w:t xml:space="preserve"> </w:t>
      </w:r>
      <w:r w:rsidRPr="006861E2">
        <w:rPr>
          <w:sz w:val="28"/>
          <w:szCs w:val="28"/>
        </w:rPr>
        <w:t>Выращенная продукция поставляется на консервные заводы Краснодарского края и реализуется населению района.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Объем валовой продукции животноводства в действующих ценах за 2021 год составил 1906 млн. рублей, а в 2020 году — 1795,6 </w:t>
      </w:r>
      <w:proofErr w:type="spellStart"/>
      <w:r w:rsidRPr="006861E2">
        <w:rPr>
          <w:sz w:val="28"/>
          <w:szCs w:val="28"/>
        </w:rPr>
        <w:t>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</w:t>
      </w:r>
      <w:proofErr w:type="spellEnd"/>
      <w:r w:rsidRPr="006861E2">
        <w:rPr>
          <w:sz w:val="28"/>
          <w:szCs w:val="28"/>
        </w:rPr>
        <w:t xml:space="preserve">, темп роста 106%. Удельный вес животноводческой продукции в общем объеме валовой продукции сельского хозяйства в 2020 году 25%, а в 2021 году 19,4%. 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Управлением сельского хозяйства администрации МО </w:t>
      </w:r>
      <w:proofErr w:type="spellStart"/>
      <w:r w:rsidRPr="006861E2">
        <w:rPr>
          <w:sz w:val="28"/>
          <w:szCs w:val="28"/>
        </w:rPr>
        <w:t>Староминский</w:t>
      </w:r>
      <w:proofErr w:type="spellEnd"/>
      <w:r w:rsidRPr="006861E2">
        <w:rPr>
          <w:sz w:val="28"/>
          <w:szCs w:val="28"/>
        </w:rPr>
        <w:t xml:space="preserve"> район в целях повышения экономической эффективности отрасли ещё в 2019 году разработана «Дорожная карта» в части сохранения и увеличения поголовья КРС, развития мясного и молочного скотоводства на территории муниципального образования. К 2025 году планируется увеличить объемы производства животноводческой продукции, индекс производства в действующих ценах достигнет порядка 103,1% к уровню 2021 года.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В 2021 году численность КРС по району составила  – 11300 голов, что на 356 голов больше уровня прошлого года. Положительная динамика заложена и </w:t>
      </w:r>
      <w:r w:rsidRPr="006861E2">
        <w:rPr>
          <w:sz w:val="28"/>
          <w:szCs w:val="28"/>
        </w:rPr>
        <w:lastRenderedPageBreak/>
        <w:t>в прогнозируемом периоде до 2025 года, ожидаемый темп роста 102,8% к уровню 2021 года.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>В 2021 году поголовье крупного рогатого скота на Предприятии «Большевик» АО фирма «Агрокомплекс» им. Н.И. Ткачева</w:t>
      </w:r>
      <w:r w:rsidRPr="006861E2">
        <w:t xml:space="preserve"> </w:t>
      </w:r>
      <w:r w:rsidRPr="006861E2">
        <w:rPr>
          <w:sz w:val="28"/>
          <w:szCs w:val="28"/>
        </w:rPr>
        <w:t xml:space="preserve">составило 3077 голов, что на 21 голову больше аналогичного уровня 2020 года, в том числе  1203 коров, что больше  уровня  2020 года на 3 головы. Также  улучшились его производственные показатели за счет сбалансированного кормления, разработанного специалистами отдела животноводства фирмы, благодаря высококачественным комбикормам для вскармливания животных, поставляемых </w:t>
      </w:r>
      <w:proofErr w:type="spellStart"/>
      <w:r w:rsidRPr="006861E2">
        <w:rPr>
          <w:sz w:val="28"/>
          <w:szCs w:val="28"/>
        </w:rPr>
        <w:t>Выселковским</w:t>
      </w:r>
      <w:proofErr w:type="spellEnd"/>
      <w:r w:rsidRPr="006861E2">
        <w:rPr>
          <w:sz w:val="28"/>
          <w:szCs w:val="28"/>
        </w:rPr>
        <w:t xml:space="preserve"> комбикормовым заводом. 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В ОАО им. «Ильича» отделение № 2 численность крупного рогатого скота за отчетный год составила 920 голов  КРС, что на 23 головы больше аналогичного периода 2020 года, в том числе 735 коров, что на 4 головы больше соответствующего периода 2020 года. Общее поголовье и количество коров увеличилось, так как хозяйством для увеличения производства продукции животноводства ведется работа по корректировке рационов кормления, улучшения качества заготавливаемых кормов и воспроизводству стада. Получение здорового приплода и максимального сокращения затрат в целом по отрасли животноводства – основа получения прибыли. 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>В ОАО «Кавказ» на конец отчетного года насчитывалось 4587 голов КРС, что больше аналогичного периода прошлого года на 45 голов, из них 1996 голов коров (+25) к уровню 2020 года.</w:t>
      </w:r>
      <w:r w:rsidRPr="006861E2">
        <w:t xml:space="preserve"> </w:t>
      </w:r>
      <w:r w:rsidRPr="006861E2">
        <w:rPr>
          <w:sz w:val="28"/>
          <w:szCs w:val="28"/>
        </w:rPr>
        <w:t>В настоящий момент в хозяйстве проводятся мероприятия по борьбе с бесплодием коров, внедряются эффективные схемы лечения маститов, гинекологических заболеваний с целью увеличения производства молока, выхода телят, получения здорового приплода и максимального сокращения затрат в целом по отрасли животноводства.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Положительная динамика в отрасли животноводства позволяет спрогнозировать к 2025 году рост производства мяса скота и птицы (в живом весе) в целом по району до 112,6% к отчетному периоду. Этому поспособствует и увеличение поголовья КРС на 314 голов к 2025 году. 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Оптимистически спрогнозирована и продуктивность коров в период до 2025 года на уровне 105,1% к отчетному периоду, ожидаемый </w:t>
      </w:r>
      <w:proofErr w:type="spellStart"/>
      <w:r w:rsidRPr="006861E2">
        <w:rPr>
          <w:sz w:val="28"/>
          <w:szCs w:val="28"/>
        </w:rPr>
        <w:t>валовый</w:t>
      </w:r>
      <w:proofErr w:type="spellEnd"/>
      <w:r w:rsidRPr="006861E2">
        <w:rPr>
          <w:sz w:val="28"/>
          <w:szCs w:val="28"/>
        </w:rPr>
        <w:t xml:space="preserve"> надой молоко составит по прогнозу порядка 36,7 тыс. тонн.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>Отметим, что, несмотря на традиционно высокую занятость ЛПХ птицеводством, поголовье птицы 2021 года резко сократилось до 129,4 тыс. голов и соответствовало 40% уровня 2020 года. Это связано с высокой стоимостью кормов, биодобавок, ветеринарных препаратов. В прогнозируемом периоде количество птицы останется на уровне отчетного года с незначительным темпом роста порядка 106,2%.</w:t>
      </w:r>
    </w:p>
    <w:p w:rsidR="00A26939" w:rsidRPr="006861E2" w:rsidRDefault="00A26939" w:rsidP="00A26939">
      <w:pPr>
        <w:autoSpaceDE w:val="0"/>
        <w:ind w:firstLine="708"/>
        <w:jc w:val="both"/>
      </w:pPr>
      <w:r w:rsidRPr="006861E2">
        <w:rPr>
          <w:sz w:val="28"/>
          <w:szCs w:val="28"/>
        </w:rPr>
        <w:t xml:space="preserve">Активная плодотворная работа хозяйств, направленная на укрепление кормовой базы, улучшение условий содержания животных, совершенствование племенной работы в отрасли, внедрение передовых методов заготовки кормов позволит достичь экономической эффективности животноводческой отрасли в целом по </w:t>
      </w:r>
      <w:proofErr w:type="spellStart"/>
      <w:r w:rsidRPr="006861E2">
        <w:rPr>
          <w:sz w:val="28"/>
          <w:szCs w:val="28"/>
        </w:rPr>
        <w:t>Староминскому</w:t>
      </w:r>
      <w:proofErr w:type="spellEnd"/>
      <w:r w:rsidRPr="006861E2">
        <w:rPr>
          <w:sz w:val="28"/>
          <w:szCs w:val="28"/>
        </w:rPr>
        <w:t xml:space="preserve"> району.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lastRenderedPageBreak/>
        <w:t xml:space="preserve">В 2021 году личными подсобными хозяйствами произведено продукции на сумму 1413,9 млн. рублей, что ниже уровня 2020 года на 260,9 млн. рублей или 16%, тогда сумма равнялась 1674,8 млн. рублей. </w:t>
      </w:r>
      <w:proofErr w:type="gramStart"/>
      <w:r w:rsidRPr="006861E2">
        <w:rPr>
          <w:sz w:val="28"/>
          <w:szCs w:val="28"/>
        </w:rPr>
        <w:t>Валовой сбор продукции следующий: молоко - 5,4 тыс. тонн; мясо - 2,7 тыс. тонны; овощи - 4,61 тыс. тонн; картофель - 4,61 тыс. тонн; плоды и ягоды - 1,41 тыс. тонн; яйца в количестве 13,2 млн. штук.</w:t>
      </w:r>
      <w:proofErr w:type="gramEnd"/>
      <w:r w:rsidRPr="006861E2">
        <w:rPr>
          <w:sz w:val="28"/>
          <w:szCs w:val="28"/>
        </w:rPr>
        <w:t xml:space="preserve"> Плодотворная работа владельцев ЛПХ позволит нарастить индекс производства продукции хозяйств населения в действующих ценах до 100,4% к 2025 году.</w:t>
      </w:r>
    </w:p>
    <w:p w:rsidR="00A26939" w:rsidRPr="006861E2" w:rsidRDefault="00A26939" w:rsidP="00A26939">
      <w:pPr>
        <w:jc w:val="both"/>
      </w:pPr>
      <w:r w:rsidRPr="006861E2">
        <w:rPr>
          <w:sz w:val="28"/>
          <w:szCs w:val="28"/>
        </w:rPr>
        <w:t xml:space="preserve"> </w:t>
      </w:r>
      <w:r w:rsidRPr="006861E2">
        <w:rPr>
          <w:sz w:val="28"/>
          <w:szCs w:val="28"/>
        </w:rPr>
        <w:tab/>
        <w:t xml:space="preserve">Благодаря господдержке в </w:t>
      </w:r>
      <w:proofErr w:type="spellStart"/>
      <w:r w:rsidRPr="006861E2">
        <w:rPr>
          <w:sz w:val="28"/>
          <w:szCs w:val="28"/>
        </w:rPr>
        <w:t>Староминском</w:t>
      </w:r>
      <w:proofErr w:type="spellEnd"/>
      <w:r w:rsidRPr="006861E2">
        <w:rPr>
          <w:sz w:val="28"/>
          <w:szCs w:val="28"/>
        </w:rPr>
        <w:t xml:space="preserve"> районе развивается овощеводство закрытого грунта в малых формах хозяйствования. Основными производителями овощей в районе являются личные подсобные хозяйства, в которых сосредоточено по итогам 2021 года 67% валового производства овощей. Положительная динамика положена в основу прогноза в период до 2025 года.</w:t>
      </w:r>
    </w:p>
    <w:p w:rsidR="00A26939" w:rsidRPr="006861E2" w:rsidRDefault="00A26939" w:rsidP="00A26939">
      <w:pPr>
        <w:jc w:val="both"/>
      </w:pPr>
      <w:r w:rsidRPr="006861E2">
        <w:rPr>
          <w:sz w:val="28"/>
          <w:szCs w:val="28"/>
        </w:rPr>
        <w:tab/>
        <w:t xml:space="preserve">На территории муниципального образования </w:t>
      </w:r>
      <w:proofErr w:type="spellStart"/>
      <w:r w:rsidRPr="006861E2">
        <w:rPr>
          <w:sz w:val="28"/>
          <w:szCs w:val="28"/>
        </w:rPr>
        <w:t>Староминский</w:t>
      </w:r>
      <w:proofErr w:type="spellEnd"/>
      <w:r w:rsidRPr="006861E2">
        <w:rPr>
          <w:sz w:val="28"/>
          <w:szCs w:val="28"/>
        </w:rPr>
        <w:t xml:space="preserve"> район в 2021 году в ЛПХ </w:t>
      </w:r>
      <w:proofErr w:type="spellStart"/>
      <w:r w:rsidRPr="006861E2">
        <w:rPr>
          <w:sz w:val="28"/>
          <w:szCs w:val="28"/>
        </w:rPr>
        <w:t>Хачатрян</w:t>
      </w:r>
      <w:proofErr w:type="spellEnd"/>
      <w:r w:rsidRPr="006861E2">
        <w:rPr>
          <w:sz w:val="28"/>
          <w:szCs w:val="28"/>
        </w:rPr>
        <w:t xml:space="preserve"> </w:t>
      </w:r>
      <w:proofErr w:type="spellStart"/>
      <w:r w:rsidRPr="006861E2">
        <w:rPr>
          <w:sz w:val="28"/>
          <w:szCs w:val="28"/>
        </w:rPr>
        <w:t>Марджан</w:t>
      </w:r>
      <w:proofErr w:type="spellEnd"/>
      <w:r w:rsidRPr="006861E2">
        <w:rPr>
          <w:sz w:val="28"/>
          <w:szCs w:val="28"/>
        </w:rPr>
        <w:t xml:space="preserve"> </w:t>
      </w:r>
      <w:proofErr w:type="spellStart"/>
      <w:r w:rsidRPr="006861E2">
        <w:rPr>
          <w:sz w:val="28"/>
          <w:szCs w:val="28"/>
        </w:rPr>
        <w:t>Акоповны</w:t>
      </w:r>
      <w:proofErr w:type="spellEnd"/>
      <w:r w:rsidRPr="006861E2">
        <w:rPr>
          <w:sz w:val="28"/>
          <w:szCs w:val="28"/>
        </w:rPr>
        <w:t xml:space="preserve"> построена 1 новая теплица общей площадью 100 кв.м. для выращивания овощей защищенного грунта. Так, на текущую дату всего в районе имеется 123 теплицы, размещенных на площади 27921 кв.м. С каждым годом количество теплиц увеличивается в </w:t>
      </w:r>
      <w:proofErr w:type="gramStart"/>
      <w:r w:rsidRPr="006861E2">
        <w:rPr>
          <w:sz w:val="28"/>
          <w:szCs w:val="28"/>
        </w:rPr>
        <w:t>связи</w:t>
      </w:r>
      <w:proofErr w:type="gramEnd"/>
      <w:r w:rsidRPr="006861E2">
        <w:rPr>
          <w:sz w:val="28"/>
          <w:szCs w:val="28"/>
        </w:rPr>
        <w:t xml:space="preserve"> с чем до 2025 года заложен рост валового сбора овощей закрытого грунта. Вся продукция реализуется на местных рынках, а также через сеть магазинов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РАЙПО и розничные точки индивидуальных предпринимателей. </w:t>
      </w:r>
    </w:p>
    <w:p w:rsidR="00A26939" w:rsidRPr="006861E2" w:rsidRDefault="00A26939" w:rsidP="00A26939">
      <w:pPr>
        <w:ind w:firstLine="708"/>
        <w:jc w:val="both"/>
      </w:pPr>
      <w:r w:rsidRPr="006861E2">
        <w:rPr>
          <w:sz w:val="28"/>
          <w:szCs w:val="28"/>
        </w:rPr>
        <w:t xml:space="preserve">Таким образом, на 2022 год и в прогнозируемом периоде 2023-2025 гг. заложена положительная динамика развития всех отраслей сельского хозяйства, ожидается рост валового сбора сельскохозяйственных культур, в том числе зерновых и зернобобовых культур, масличных культур, овощеводства. А также увеличения продуктивности в животноводческой сфере благодаря реализации целого комплекса научно-обоснованных технологий. </w:t>
      </w:r>
    </w:p>
    <w:p w:rsidR="00305E54" w:rsidRPr="006861E2" w:rsidRDefault="00305E54" w:rsidP="000B30CA">
      <w:pPr>
        <w:tabs>
          <w:tab w:val="center" w:pos="5244"/>
        </w:tabs>
        <w:jc w:val="center"/>
        <w:rPr>
          <w:b/>
          <w:sz w:val="28"/>
          <w:szCs w:val="28"/>
        </w:rPr>
      </w:pPr>
    </w:p>
    <w:p w:rsidR="00231AED" w:rsidRPr="006861E2" w:rsidRDefault="005B052E" w:rsidP="000B30CA">
      <w:pPr>
        <w:tabs>
          <w:tab w:val="center" w:pos="5244"/>
        </w:tabs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Транспорт</w:t>
      </w:r>
    </w:p>
    <w:p w:rsidR="00231AED" w:rsidRPr="006861E2" w:rsidRDefault="00231AED" w:rsidP="00241EC7">
      <w:pPr>
        <w:tabs>
          <w:tab w:val="center" w:pos="5244"/>
        </w:tabs>
        <w:ind w:firstLine="709"/>
        <w:jc w:val="both"/>
        <w:rPr>
          <w:sz w:val="28"/>
          <w:szCs w:val="28"/>
        </w:rPr>
      </w:pPr>
    </w:p>
    <w:p w:rsidR="003213F5" w:rsidRPr="006861E2" w:rsidRDefault="003213F5" w:rsidP="003213F5">
      <w:pPr>
        <w:tabs>
          <w:tab w:val="center" w:pos="5244"/>
        </w:tabs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В оценке 2022 года объем </w:t>
      </w:r>
      <w:proofErr w:type="gramStart"/>
      <w:r w:rsidRPr="006861E2">
        <w:rPr>
          <w:sz w:val="28"/>
          <w:szCs w:val="28"/>
        </w:rPr>
        <w:t>услуг, выполненных предприятиями транспорта по полному кругу составит</w:t>
      </w:r>
      <w:proofErr w:type="gramEnd"/>
      <w:r w:rsidRPr="006861E2">
        <w:rPr>
          <w:sz w:val="28"/>
          <w:szCs w:val="28"/>
        </w:rPr>
        <w:t xml:space="preserve"> </w:t>
      </w:r>
      <w:r w:rsidRPr="006861E2">
        <w:rPr>
          <w:b/>
          <w:sz w:val="28"/>
          <w:szCs w:val="28"/>
        </w:rPr>
        <w:t>14,2 млн. рублей.</w:t>
      </w:r>
      <w:r w:rsidRPr="006861E2">
        <w:rPr>
          <w:sz w:val="28"/>
          <w:szCs w:val="28"/>
        </w:rPr>
        <w:t xml:space="preserve"> Этот показатель значительно  вырос  по сравнению с 2021 годом на 5,1 млн. руб. (на 56,9 %). Такое увеличение объемов услуг крупными и средними транспортными предприятиями связано с увеличением услуг по перевозке пассажиров железнодорожным транспортом из-за укрупнения железнодорожных подразделений дистанционных путей и сообщений, а  также с большой пропускной способностью железнодорожной станции в </w:t>
      </w:r>
      <w:proofErr w:type="spellStart"/>
      <w:r w:rsidRPr="006861E2">
        <w:rPr>
          <w:sz w:val="28"/>
          <w:szCs w:val="28"/>
        </w:rPr>
        <w:t>Староминском</w:t>
      </w:r>
      <w:proofErr w:type="spellEnd"/>
      <w:r w:rsidRPr="006861E2">
        <w:rPr>
          <w:sz w:val="28"/>
          <w:szCs w:val="28"/>
        </w:rPr>
        <w:t xml:space="preserve"> районе, через которую проходит большое количество железнодорожного транспорта как  пригородного, так и дальнего сообщения. </w:t>
      </w:r>
      <w:proofErr w:type="gramStart"/>
      <w:r w:rsidRPr="006861E2">
        <w:rPr>
          <w:sz w:val="28"/>
          <w:szCs w:val="28"/>
        </w:rPr>
        <w:t xml:space="preserve">Еще, не мало важным фактором, влияющим на рост показателей по объему услуг крупными и средними транспортными предприятиями, является введение в действие дополнительных маршрутов и графиков по перевозке пассажиров поездами дальнего следования </w:t>
      </w:r>
      <w:r w:rsidRPr="006861E2">
        <w:rPr>
          <w:sz w:val="28"/>
          <w:szCs w:val="28"/>
        </w:rPr>
        <w:lastRenderedPageBreak/>
        <w:t>и электропоездами "Ласточка", особенно в летний период (с мая по сентябрь),  которые пользуются большим спросом у населения и имеют высокую ценовую политику.</w:t>
      </w:r>
      <w:proofErr w:type="gramEnd"/>
    </w:p>
    <w:p w:rsidR="003213F5" w:rsidRPr="006861E2" w:rsidRDefault="003213F5" w:rsidP="003213F5">
      <w:pPr>
        <w:tabs>
          <w:tab w:val="center" w:pos="5244"/>
        </w:tabs>
        <w:ind w:firstLine="851"/>
        <w:jc w:val="both"/>
        <w:rPr>
          <w:sz w:val="28"/>
          <w:szCs w:val="28"/>
        </w:rPr>
      </w:pPr>
      <w:proofErr w:type="gramStart"/>
      <w:r w:rsidRPr="006861E2">
        <w:rPr>
          <w:sz w:val="28"/>
          <w:szCs w:val="28"/>
        </w:rPr>
        <w:t xml:space="preserve">Показатель деятельности прочего сухопутного пассажирского транспорта (ОКВЭД 49.3) в оценочном 2022 году и в прогнозном периоде сложился  в основном из деятельности транспортной вспомогательной, в том числе вспомогательной, связанной с железнодорожным транспортом, именно поэтому в оценке 2022 года по сравнению с 2021 годом этот показатель существенно увеличится (на 28,3%) и составит </w:t>
      </w:r>
      <w:r w:rsidRPr="006861E2">
        <w:rPr>
          <w:b/>
          <w:sz w:val="28"/>
          <w:szCs w:val="28"/>
        </w:rPr>
        <w:t>11,6  млн. рублей.</w:t>
      </w:r>
      <w:proofErr w:type="gramEnd"/>
      <w:r w:rsidRPr="006861E2">
        <w:rPr>
          <w:b/>
          <w:sz w:val="28"/>
          <w:szCs w:val="28"/>
        </w:rPr>
        <w:t xml:space="preserve"> </w:t>
      </w:r>
      <w:r w:rsidRPr="006861E2">
        <w:rPr>
          <w:sz w:val="28"/>
          <w:szCs w:val="28"/>
        </w:rPr>
        <w:t>А прогнозные расчеты по этому виду транспортной деятельности показали  поэтапное увеличение  объемов  деятельности прочего сухопутного транспорта, которые к 2025 году могут составить 13,1 млн. рублей. Данный показатель сложился из объемов деятельности Староминской автостанции ОАО "</w:t>
      </w:r>
      <w:proofErr w:type="spellStart"/>
      <w:r w:rsidRPr="006861E2">
        <w:rPr>
          <w:sz w:val="28"/>
          <w:szCs w:val="28"/>
        </w:rPr>
        <w:t>Кубаньпассажиравтосервис</w:t>
      </w:r>
      <w:proofErr w:type="spellEnd"/>
      <w:r w:rsidRPr="006861E2">
        <w:rPr>
          <w:sz w:val="28"/>
          <w:szCs w:val="28"/>
        </w:rPr>
        <w:t>", которые также увеличились в связи с возросшим спросом на перевозки населения сухопутным транспортом (автобусами пригородного сообщения) из-за ограничений деятельности других транспортных компаний, включая авиакомпании.</w:t>
      </w:r>
    </w:p>
    <w:p w:rsidR="003213F5" w:rsidRPr="006861E2" w:rsidRDefault="003213F5" w:rsidP="003213F5">
      <w:pPr>
        <w:tabs>
          <w:tab w:val="center" w:pos="5244"/>
        </w:tabs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Пассажирский транспорт является отраслью, которая оказывает существенное влияние на социальную сферу. Этот сегмент транспортного комплекса можно охарактеризовать как самый массовый, мобильный и динамичный, от эффективности которого во многом зависит социальная и экономическая стабильность всех слоев населения.</w:t>
      </w:r>
    </w:p>
    <w:p w:rsidR="000B30CA" w:rsidRPr="006861E2" w:rsidRDefault="000B30CA" w:rsidP="003213F5">
      <w:pPr>
        <w:rPr>
          <w:b/>
          <w:sz w:val="28"/>
          <w:szCs w:val="28"/>
        </w:rPr>
      </w:pPr>
    </w:p>
    <w:p w:rsidR="00231AED" w:rsidRPr="006861E2" w:rsidRDefault="005B052E" w:rsidP="003213F5">
      <w:pPr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Потребительская сфера</w:t>
      </w:r>
    </w:p>
    <w:p w:rsidR="00231AED" w:rsidRPr="006861E2" w:rsidRDefault="00231AED" w:rsidP="00241EC7">
      <w:pPr>
        <w:ind w:firstLine="851"/>
        <w:jc w:val="both"/>
        <w:rPr>
          <w:sz w:val="28"/>
          <w:szCs w:val="28"/>
        </w:rPr>
      </w:pPr>
    </w:p>
    <w:p w:rsidR="00EF73FA" w:rsidRPr="006861E2" w:rsidRDefault="00EF73FA" w:rsidP="00EF73FA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6861E2">
        <w:rPr>
          <w:sz w:val="28"/>
          <w:szCs w:val="28"/>
        </w:rPr>
        <w:t>Староминский</w:t>
      </w:r>
      <w:proofErr w:type="spellEnd"/>
      <w:r w:rsidRPr="006861E2">
        <w:rPr>
          <w:sz w:val="28"/>
          <w:szCs w:val="28"/>
        </w:rPr>
        <w:t xml:space="preserve"> район осуществляют деятельность 542 объекта потребительской сферы, из которых:</w:t>
      </w:r>
    </w:p>
    <w:p w:rsidR="00EF73FA" w:rsidRPr="006861E2" w:rsidRDefault="00EF73FA" w:rsidP="00EF73FA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-</w:t>
      </w:r>
      <w:r w:rsidRPr="006861E2">
        <w:rPr>
          <w:sz w:val="28"/>
          <w:szCs w:val="28"/>
        </w:rPr>
        <w:tab/>
        <w:t>373 объекта розничной торговли, из них 176 – продовольственная группа товаров, 197 – непродовольственная группа товаров (в том числе 15 аптек);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58 предприятий общественного питания, в которых 3106 посадочных мест, из них: 32 предприятия - общедоступная сеть, 25 – столовых (1 при промышленных предприятиях, 1 при коммерческом учреждении, 13 при сельхозпредприятиях, 1 при техникуме, 9 при средних образовательных учреждениях), 1 сезонное кафе;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8 объектов оптовой торговли;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 xml:space="preserve">73 объекта, </w:t>
      </w:r>
      <w:proofErr w:type="gramStart"/>
      <w:r w:rsidRPr="006861E2">
        <w:rPr>
          <w:sz w:val="28"/>
          <w:szCs w:val="28"/>
        </w:rPr>
        <w:t>оказывающих</w:t>
      </w:r>
      <w:proofErr w:type="gramEnd"/>
      <w:r w:rsidRPr="006861E2">
        <w:rPr>
          <w:sz w:val="28"/>
          <w:szCs w:val="28"/>
        </w:rPr>
        <w:t xml:space="preserve"> бытовые услуги;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 xml:space="preserve">28 объектов в сфере обслуживания автотранспортных средств (СТО, </w:t>
      </w:r>
      <w:proofErr w:type="spellStart"/>
      <w:r w:rsidRPr="006861E2">
        <w:rPr>
          <w:sz w:val="28"/>
          <w:szCs w:val="28"/>
        </w:rPr>
        <w:t>автомойки</w:t>
      </w:r>
      <w:proofErr w:type="spellEnd"/>
      <w:r w:rsidRPr="006861E2">
        <w:rPr>
          <w:sz w:val="28"/>
          <w:szCs w:val="28"/>
        </w:rPr>
        <w:t>, АЗС, оптовая торговля автозапчастями);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1 торговый комплекс ООО «Выбор»;</w:t>
      </w:r>
    </w:p>
    <w:p w:rsidR="00EF73FA" w:rsidRPr="006861E2" w:rsidRDefault="00EF73FA" w:rsidP="00EF73FA">
      <w:pPr>
        <w:tabs>
          <w:tab w:val="left" w:pos="851"/>
          <w:tab w:val="left" w:pos="1418"/>
          <w:tab w:val="left" w:pos="5565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1 торговый центр «Трио».</w:t>
      </w:r>
      <w:r w:rsidRPr="006861E2">
        <w:rPr>
          <w:sz w:val="28"/>
          <w:szCs w:val="28"/>
        </w:rPr>
        <w:tab/>
      </w:r>
    </w:p>
    <w:p w:rsidR="00EF73FA" w:rsidRPr="006861E2" w:rsidRDefault="00EF73FA" w:rsidP="00EF73FA">
      <w:pPr>
        <w:tabs>
          <w:tab w:val="left" w:pos="851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 xml:space="preserve">Увеличение доходов населения, рост реальной заработной платы и пенсий, расширение сети магазинов и услуг общественного питания способствуют дальнейшему увеличению потребительского спроса населения и </w:t>
      </w:r>
      <w:r w:rsidRPr="006861E2">
        <w:rPr>
          <w:sz w:val="28"/>
          <w:szCs w:val="28"/>
        </w:rPr>
        <w:lastRenderedPageBreak/>
        <w:t>ускорению темпов роста оборота розничной торговли и общественного питания.</w:t>
      </w:r>
    </w:p>
    <w:p w:rsidR="00EF73FA" w:rsidRPr="006861E2" w:rsidRDefault="00EF73FA" w:rsidP="00EF73FA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b/>
          <w:sz w:val="28"/>
          <w:szCs w:val="28"/>
        </w:rPr>
        <w:t>Оборот розничной торговли</w:t>
      </w:r>
      <w:r w:rsidRPr="006861E2">
        <w:rPr>
          <w:sz w:val="28"/>
          <w:szCs w:val="28"/>
        </w:rPr>
        <w:t xml:space="preserve"> в целом по району за 2021 год составил 7375,5 млн. рублей, что к уровню 2020 года в сопоставимых ценах составляет 128,8%. По кругу крупных и средних составил 3565,0 млн. рублей, что к уровню 2020 года в сопоставимых ценах составляет 131,7%.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2021 году увеличение оборота розничной торговли происходит в связи со снятием ограничений, действовавших в 2020 году для предприятий розничной торговли в период карантина (постановление № 185 от 31.03.2020) и режима "Повышенной готовности" (постановление № 129 от 13.03.2020), а также в связи с открытием более 15 новых торговых объектов.</w:t>
      </w:r>
    </w:p>
    <w:p w:rsidR="00EF73FA" w:rsidRPr="006861E2" w:rsidRDefault="00EF73FA" w:rsidP="00EF73FA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2022 года оборот в целом по району составит 8572,2 млн. рублей, что к уровню 2021 года в сопоставимых ценах составит 101,4%.</w:t>
      </w:r>
    </w:p>
    <w:p w:rsidR="00EF73FA" w:rsidRPr="006861E2" w:rsidRDefault="00EF73FA" w:rsidP="00EF73FA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2022 года по кругу крупных и средних организаций оборот составит 4168,0 млн. руб., что к уровню 2021 года в сопоставимых ценах составит 102,0%.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Объем розничного товарооборота в 2022 году будет выполнен за счет новых объектов розничной торговли: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магазин «Оптика»;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магазин «Русская Дымка»;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магазин «Декор»;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магазин «Лидер»;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3 мясных магазина;</w:t>
      </w:r>
    </w:p>
    <w:p w:rsidR="00EF73FA" w:rsidRPr="006861E2" w:rsidRDefault="00EF73FA" w:rsidP="00EF73FA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-</w:t>
      </w:r>
      <w:r w:rsidRPr="006861E2">
        <w:rPr>
          <w:sz w:val="28"/>
          <w:szCs w:val="28"/>
        </w:rPr>
        <w:tab/>
        <w:t>магазин «</w:t>
      </w:r>
      <w:proofErr w:type="gramStart"/>
      <w:r w:rsidRPr="006861E2">
        <w:rPr>
          <w:sz w:val="28"/>
          <w:szCs w:val="28"/>
        </w:rPr>
        <w:t>Красное</w:t>
      </w:r>
      <w:proofErr w:type="gramEnd"/>
      <w:r w:rsidRPr="006861E2">
        <w:rPr>
          <w:sz w:val="28"/>
          <w:szCs w:val="28"/>
        </w:rPr>
        <w:t xml:space="preserve"> &amp; Белое».</w:t>
      </w:r>
    </w:p>
    <w:p w:rsidR="00EF73FA" w:rsidRPr="006861E2" w:rsidRDefault="00EF73FA" w:rsidP="00EF73FA">
      <w:pPr>
        <w:tabs>
          <w:tab w:val="left" w:pos="851"/>
          <w:tab w:val="left" w:pos="3540"/>
        </w:tabs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  <w:t>В дальнейшем рост товарооборота в сопоставимых ценах сложится следующим образом: 2023 год – 101,8 %, 2024 год – 102,1%, 2025 год – 102,5%.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r w:rsidRPr="006861E2">
        <w:rPr>
          <w:b/>
          <w:bCs/>
          <w:sz w:val="28"/>
          <w:szCs w:val="28"/>
        </w:rPr>
        <w:t>Оборот общественного питания</w:t>
      </w:r>
      <w:r w:rsidRPr="006861E2">
        <w:rPr>
          <w:sz w:val="28"/>
          <w:szCs w:val="28"/>
        </w:rPr>
        <w:t xml:space="preserve"> в целом по району за 2021 год составил 175,2 млн. рублей, что к уровню 2020 года в сопоставимых ценах составляет 110,8%. По кругу крупных и средних организаций составил 39,3 млн. рублей, что к уровню 2020 года в сопоставимых ценах составляет 253,0%.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2021 году увеличение оборота общественного питания происходит в связи со снятием ограничений, действовавших в 2020 году для предприятий общественного питания в период карантина (постановление № 185 от 31.03.2020) и режима "Повышенной готовности" (постановление № 129 от 13.03.2020).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Кроме того, в 2021 году оборот общественного питания увеличился за счет новых предприятий общественного питания: закусочных «КУШ» и «Суши </w:t>
      </w:r>
      <w:proofErr w:type="spellStart"/>
      <w:r w:rsidRPr="006861E2">
        <w:rPr>
          <w:sz w:val="28"/>
          <w:szCs w:val="28"/>
        </w:rPr>
        <w:t>ким</w:t>
      </w:r>
      <w:proofErr w:type="spellEnd"/>
      <w:r w:rsidRPr="006861E2">
        <w:rPr>
          <w:sz w:val="28"/>
          <w:szCs w:val="28"/>
        </w:rPr>
        <w:t>», кофейни «Гранат», а также в связи с увеличением охвата горячим питанием обучающихся 1-4 классов в школьных столовых.</w:t>
      </w:r>
    </w:p>
    <w:p w:rsidR="00EF73FA" w:rsidRPr="006861E2" w:rsidRDefault="00EF73FA" w:rsidP="00EF73FA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2022 года оборот в целом по району составит 190,6 млн. рублей, что к уровню 2021 года в сопоставимых ценах составит 100,2%.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2022 года оборот общественного питания по кругу крупных и средних организаций составит 47,2 млн. рублей с темпом роста в сопоставимой оценке 110,6%.</w:t>
      </w:r>
    </w:p>
    <w:p w:rsidR="00EF73FA" w:rsidRPr="006861E2" w:rsidRDefault="00EF73FA" w:rsidP="00EF73FA">
      <w:pPr>
        <w:pStyle w:val="ae"/>
        <w:ind w:firstLine="851"/>
        <w:jc w:val="both"/>
        <w:rPr>
          <w:sz w:val="28"/>
          <w:szCs w:val="28"/>
        </w:rPr>
      </w:pPr>
      <w:proofErr w:type="gramStart"/>
      <w:r w:rsidRPr="006861E2">
        <w:rPr>
          <w:sz w:val="28"/>
          <w:szCs w:val="28"/>
        </w:rPr>
        <w:lastRenderedPageBreak/>
        <w:t>В дальнейшем оборот общественного питания сложится следующим образом: 2023 год – 199,8 млн. рублей, 2024 год – 209,4 млн. рублей, 2025 год – 221,0 млн. рублей.</w:t>
      </w:r>
      <w:proofErr w:type="gramEnd"/>
      <w:r w:rsidRPr="006861E2">
        <w:rPr>
          <w:sz w:val="28"/>
          <w:szCs w:val="28"/>
        </w:rPr>
        <w:t xml:space="preserve"> Темпы роста в сопоставимой оценке соответственно: 100,4%, 101,0%, 101,5%.</w:t>
      </w:r>
    </w:p>
    <w:p w:rsidR="00EF73FA" w:rsidRPr="006861E2" w:rsidRDefault="00EF73FA" w:rsidP="00EF73FA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Количество посадочных мест </w:t>
      </w:r>
      <w:r w:rsidRPr="006861E2">
        <w:rPr>
          <w:iCs/>
          <w:sz w:val="28"/>
          <w:szCs w:val="28"/>
        </w:rPr>
        <w:t>по предприятиям общественного питания общедоступной сети</w:t>
      </w:r>
      <w:r w:rsidRPr="006861E2">
        <w:rPr>
          <w:sz w:val="28"/>
          <w:szCs w:val="28"/>
        </w:rPr>
        <w:t xml:space="preserve"> на 1000 жителей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района составляет 32,19 единиц.</w:t>
      </w:r>
    </w:p>
    <w:p w:rsidR="00241EC7" w:rsidRPr="006861E2" w:rsidRDefault="00241EC7" w:rsidP="00241EC7">
      <w:pPr>
        <w:ind w:firstLine="851"/>
        <w:jc w:val="center"/>
        <w:rPr>
          <w:b/>
          <w:bCs/>
          <w:sz w:val="28"/>
          <w:szCs w:val="28"/>
        </w:rPr>
      </w:pPr>
    </w:p>
    <w:p w:rsidR="00231AED" w:rsidRPr="006861E2" w:rsidRDefault="005B052E" w:rsidP="000B30CA">
      <w:pPr>
        <w:jc w:val="center"/>
        <w:rPr>
          <w:b/>
          <w:bCs/>
          <w:sz w:val="28"/>
          <w:szCs w:val="28"/>
        </w:rPr>
      </w:pPr>
      <w:r w:rsidRPr="006861E2">
        <w:rPr>
          <w:b/>
          <w:bCs/>
          <w:sz w:val="28"/>
          <w:szCs w:val="28"/>
        </w:rPr>
        <w:t>Фонд заработной платы</w:t>
      </w:r>
    </w:p>
    <w:p w:rsidR="00231AED" w:rsidRPr="006861E2" w:rsidRDefault="00231AED" w:rsidP="00241EC7">
      <w:pPr>
        <w:ind w:firstLine="851"/>
        <w:jc w:val="both"/>
        <w:rPr>
          <w:bCs/>
          <w:sz w:val="28"/>
          <w:szCs w:val="28"/>
        </w:rPr>
      </w:pPr>
    </w:p>
    <w:p w:rsidR="00027421" w:rsidRPr="006861E2" w:rsidRDefault="0080263E" w:rsidP="00241EC7">
      <w:pPr>
        <w:ind w:firstLine="851"/>
        <w:jc w:val="both"/>
        <w:rPr>
          <w:sz w:val="28"/>
          <w:szCs w:val="28"/>
        </w:rPr>
      </w:pPr>
      <w:r w:rsidRPr="006861E2">
        <w:rPr>
          <w:bCs/>
          <w:sz w:val="28"/>
          <w:szCs w:val="28"/>
        </w:rPr>
        <w:t>В 202</w:t>
      </w:r>
      <w:r w:rsidR="00585BD6" w:rsidRPr="006861E2">
        <w:rPr>
          <w:bCs/>
          <w:sz w:val="28"/>
          <w:szCs w:val="28"/>
        </w:rPr>
        <w:t>1</w:t>
      </w:r>
      <w:r w:rsidR="00027421" w:rsidRPr="006861E2">
        <w:rPr>
          <w:bCs/>
          <w:sz w:val="28"/>
          <w:szCs w:val="28"/>
        </w:rPr>
        <w:t xml:space="preserve"> году фонд заработной платы по полному кругу предприятий района составил </w:t>
      </w:r>
      <w:r w:rsidR="00585BD6" w:rsidRPr="006861E2">
        <w:rPr>
          <w:bCs/>
          <w:sz w:val="28"/>
          <w:szCs w:val="28"/>
        </w:rPr>
        <w:t>3038,0</w:t>
      </w:r>
      <w:r w:rsidR="00027421" w:rsidRPr="006861E2">
        <w:rPr>
          <w:bCs/>
          <w:sz w:val="28"/>
          <w:szCs w:val="28"/>
        </w:rPr>
        <w:t xml:space="preserve"> млн</w:t>
      </w:r>
      <w:proofErr w:type="gramStart"/>
      <w:r w:rsidR="00027421" w:rsidRPr="006861E2">
        <w:rPr>
          <w:bCs/>
          <w:sz w:val="28"/>
          <w:szCs w:val="28"/>
        </w:rPr>
        <w:t>.р</w:t>
      </w:r>
      <w:proofErr w:type="gramEnd"/>
      <w:r w:rsidR="00027421" w:rsidRPr="006861E2">
        <w:rPr>
          <w:bCs/>
          <w:sz w:val="28"/>
          <w:szCs w:val="28"/>
        </w:rPr>
        <w:t xml:space="preserve">ублей, что на </w:t>
      </w:r>
      <w:r w:rsidR="00585BD6" w:rsidRPr="006861E2">
        <w:rPr>
          <w:bCs/>
          <w:sz w:val="28"/>
          <w:szCs w:val="28"/>
        </w:rPr>
        <w:t>6</w:t>
      </w:r>
      <w:r w:rsidR="00027421" w:rsidRPr="006861E2">
        <w:rPr>
          <w:bCs/>
          <w:sz w:val="28"/>
          <w:szCs w:val="28"/>
        </w:rPr>
        <w:t xml:space="preserve">% больше уровня </w:t>
      </w:r>
      <w:r w:rsidR="00585BD6" w:rsidRPr="006861E2">
        <w:rPr>
          <w:bCs/>
          <w:sz w:val="28"/>
          <w:szCs w:val="28"/>
        </w:rPr>
        <w:t>2020</w:t>
      </w:r>
      <w:r w:rsidR="00027421" w:rsidRPr="006861E2">
        <w:rPr>
          <w:bCs/>
          <w:sz w:val="28"/>
          <w:szCs w:val="28"/>
        </w:rPr>
        <w:t xml:space="preserve"> года. Фонд заработной платы</w:t>
      </w:r>
      <w:r w:rsidR="00027421" w:rsidRPr="006861E2">
        <w:rPr>
          <w:b/>
          <w:bCs/>
          <w:sz w:val="28"/>
          <w:szCs w:val="28"/>
        </w:rPr>
        <w:t xml:space="preserve"> </w:t>
      </w:r>
      <w:r w:rsidR="00027421" w:rsidRPr="006861E2">
        <w:rPr>
          <w:sz w:val="28"/>
          <w:szCs w:val="28"/>
        </w:rPr>
        <w:t>по полному кругу предприятий района</w:t>
      </w:r>
      <w:r w:rsidR="00027421" w:rsidRPr="006861E2">
        <w:rPr>
          <w:b/>
          <w:bCs/>
          <w:sz w:val="28"/>
          <w:szCs w:val="28"/>
        </w:rPr>
        <w:t xml:space="preserve"> </w:t>
      </w:r>
      <w:r w:rsidR="00027421" w:rsidRPr="006861E2">
        <w:rPr>
          <w:sz w:val="28"/>
          <w:szCs w:val="28"/>
        </w:rPr>
        <w:t xml:space="preserve"> в оценке 202</w:t>
      </w:r>
      <w:r w:rsidR="00585BD6" w:rsidRPr="006861E2">
        <w:rPr>
          <w:sz w:val="28"/>
          <w:szCs w:val="28"/>
        </w:rPr>
        <w:t>2</w:t>
      </w:r>
      <w:r w:rsidR="00027421" w:rsidRPr="006861E2">
        <w:rPr>
          <w:sz w:val="28"/>
          <w:szCs w:val="28"/>
        </w:rPr>
        <w:t xml:space="preserve"> года составит  </w:t>
      </w:r>
      <w:r w:rsidR="00585BD6" w:rsidRPr="006861E2">
        <w:rPr>
          <w:sz w:val="28"/>
          <w:szCs w:val="28"/>
        </w:rPr>
        <w:t>3452,9</w:t>
      </w:r>
      <w:r w:rsidR="00027421" w:rsidRPr="006861E2">
        <w:rPr>
          <w:sz w:val="28"/>
          <w:szCs w:val="28"/>
        </w:rPr>
        <w:t xml:space="preserve"> млн</w:t>
      </w:r>
      <w:proofErr w:type="gramStart"/>
      <w:r w:rsidR="00027421" w:rsidRPr="006861E2">
        <w:rPr>
          <w:sz w:val="28"/>
          <w:szCs w:val="28"/>
        </w:rPr>
        <w:t>.р</w:t>
      </w:r>
      <w:proofErr w:type="gramEnd"/>
      <w:r w:rsidR="00027421" w:rsidRPr="006861E2">
        <w:rPr>
          <w:sz w:val="28"/>
          <w:szCs w:val="28"/>
        </w:rPr>
        <w:t xml:space="preserve">ублей, что на </w:t>
      </w:r>
      <w:r w:rsidR="00585BD6" w:rsidRPr="006861E2">
        <w:rPr>
          <w:sz w:val="28"/>
          <w:szCs w:val="28"/>
        </w:rPr>
        <w:t>13,7</w:t>
      </w:r>
      <w:r w:rsidR="00B1703B" w:rsidRPr="006861E2">
        <w:rPr>
          <w:sz w:val="28"/>
          <w:szCs w:val="28"/>
        </w:rPr>
        <w:t>% больше, чем в 202</w:t>
      </w:r>
      <w:r w:rsidR="00585BD6" w:rsidRPr="006861E2">
        <w:rPr>
          <w:sz w:val="28"/>
          <w:szCs w:val="28"/>
        </w:rPr>
        <w:t>1</w:t>
      </w:r>
      <w:r w:rsidR="00027421" w:rsidRPr="006861E2">
        <w:rPr>
          <w:sz w:val="28"/>
          <w:szCs w:val="28"/>
        </w:rPr>
        <w:t xml:space="preserve"> году.  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По кругу крупных и средних предприятий в оценке 202</w:t>
      </w:r>
      <w:r w:rsidR="00BC41AE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фонд заработной платы составит </w:t>
      </w:r>
      <w:r w:rsidR="00BC41AE" w:rsidRPr="006861E2">
        <w:rPr>
          <w:sz w:val="28"/>
          <w:szCs w:val="28"/>
        </w:rPr>
        <w:t>3092,8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 или 1</w:t>
      </w:r>
      <w:r w:rsidR="00BC41AE" w:rsidRPr="006861E2">
        <w:rPr>
          <w:sz w:val="28"/>
          <w:szCs w:val="28"/>
        </w:rPr>
        <w:t>14,1</w:t>
      </w:r>
      <w:r w:rsidR="00B1703B" w:rsidRPr="006861E2">
        <w:rPr>
          <w:sz w:val="28"/>
          <w:szCs w:val="28"/>
        </w:rPr>
        <w:t>% к уровню 202</w:t>
      </w:r>
      <w:r w:rsidR="00BC41AE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года. 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4F51E1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году фонд заработной платы по полному кругу предприятий района достигнет </w:t>
      </w:r>
      <w:r w:rsidR="004F51E1" w:rsidRPr="006861E2">
        <w:rPr>
          <w:sz w:val="28"/>
          <w:szCs w:val="28"/>
        </w:rPr>
        <w:t>3763,7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на </w:t>
      </w:r>
      <w:r w:rsidR="004F51E1" w:rsidRPr="006861E2">
        <w:rPr>
          <w:sz w:val="28"/>
          <w:szCs w:val="28"/>
        </w:rPr>
        <w:t>9</w:t>
      </w:r>
      <w:r w:rsidRPr="006861E2">
        <w:rPr>
          <w:sz w:val="28"/>
          <w:szCs w:val="28"/>
        </w:rPr>
        <w:t>% больше уровня 202</w:t>
      </w:r>
      <w:r w:rsidR="004F51E1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года.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B16C53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году фонд заработной платы по полному кругу предприятий района достигнет </w:t>
      </w:r>
      <w:r w:rsidR="00B16C53" w:rsidRPr="006861E2">
        <w:rPr>
          <w:sz w:val="28"/>
          <w:szCs w:val="28"/>
        </w:rPr>
        <w:t>4147,6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 (</w:t>
      </w:r>
      <w:r w:rsidR="00B16C53" w:rsidRPr="006861E2">
        <w:rPr>
          <w:sz w:val="28"/>
          <w:szCs w:val="28"/>
        </w:rPr>
        <w:t>110,2</w:t>
      </w:r>
      <w:r w:rsidRPr="006861E2">
        <w:rPr>
          <w:sz w:val="28"/>
          <w:szCs w:val="28"/>
        </w:rPr>
        <w:t>% к уровню 202</w:t>
      </w:r>
      <w:r w:rsidR="00B16C53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года). В 202</w:t>
      </w:r>
      <w:r w:rsidR="00B16C53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году – </w:t>
      </w:r>
      <w:r w:rsidR="00B16C53" w:rsidRPr="006861E2">
        <w:rPr>
          <w:sz w:val="28"/>
          <w:szCs w:val="28"/>
        </w:rPr>
        <w:t>4624,6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 или </w:t>
      </w:r>
      <w:r w:rsidR="00D1349C" w:rsidRPr="006861E2">
        <w:rPr>
          <w:sz w:val="28"/>
          <w:szCs w:val="28"/>
        </w:rPr>
        <w:t>1</w:t>
      </w:r>
      <w:r w:rsidR="00B16C53" w:rsidRPr="006861E2">
        <w:rPr>
          <w:sz w:val="28"/>
          <w:szCs w:val="28"/>
        </w:rPr>
        <w:t>11,5</w:t>
      </w:r>
      <w:r w:rsidRPr="006861E2">
        <w:rPr>
          <w:sz w:val="28"/>
          <w:szCs w:val="28"/>
        </w:rPr>
        <w:t>% к уровню 202</w:t>
      </w:r>
      <w:r w:rsidR="00B16C53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года.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Численность работающих для расчета фонда оплаты труда по полному кругу предприятий (без занятых в личном подсобном хозяйстве, крестьянских, фермерских, занятых индивидуальной трудовой деятельностью) </w:t>
      </w:r>
      <w:r w:rsidR="00D1349C" w:rsidRPr="006861E2">
        <w:rPr>
          <w:sz w:val="28"/>
          <w:szCs w:val="28"/>
        </w:rPr>
        <w:t>в 202</w:t>
      </w:r>
      <w:r w:rsidR="00975397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 составила </w:t>
      </w:r>
      <w:r w:rsidR="00975397" w:rsidRPr="006861E2">
        <w:rPr>
          <w:sz w:val="28"/>
          <w:szCs w:val="28"/>
        </w:rPr>
        <w:t>7,545</w:t>
      </w:r>
      <w:r w:rsidRPr="006861E2">
        <w:rPr>
          <w:sz w:val="28"/>
          <w:szCs w:val="28"/>
        </w:rPr>
        <w:t xml:space="preserve"> тыс</w:t>
      </w:r>
      <w:proofErr w:type="gramStart"/>
      <w:r w:rsidRPr="006861E2">
        <w:rPr>
          <w:sz w:val="28"/>
          <w:szCs w:val="28"/>
        </w:rPr>
        <w:t>.ч</w:t>
      </w:r>
      <w:proofErr w:type="gramEnd"/>
      <w:r w:rsidRPr="006861E2">
        <w:rPr>
          <w:sz w:val="28"/>
          <w:szCs w:val="28"/>
        </w:rPr>
        <w:t xml:space="preserve">еловек, что на </w:t>
      </w:r>
      <w:r w:rsidR="00975397" w:rsidRPr="006861E2">
        <w:rPr>
          <w:sz w:val="28"/>
          <w:szCs w:val="28"/>
        </w:rPr>
        <w:t>3,4% меньше уровня 2020</w:t>
      </w:r>
      <w:r w:rsidRPr="006861E2">
        <w:rPr>
          <w:sz w:val="28"/>
          <w:szCs w:val="28"/>
        </w:rPr>
        <w:t xml:space="preserve"> года. </w:t>
      </w:r>
    </w:p>
    <w:p w:rsidR="002939C5" w:rsidRPr="006861E2" w:rsidRDefault="00027421" w:rsidP="00241EC7">
      <w:pPr>
        <w:ind w:firstLine="851"/>
        <w:jc w:val="both"/>
        <w:rPr>
          <w:color w:val="FF0000"/>
          <w:sz w:val="28"/>
          <w:szCs w:val="28"/>
        </w:rPr>
      </w:pPr>
      <w:r w:rsidRPr="006861E2">
        <w:rPr>
          <w:sz w:val="28"/>
          <w:szCs w:val="28"/>
        </w:rPr>
        <w:t>В оценке 202</w:t>
      </w:r>
      <w:r w:rsidR="00565F4C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численность работающих по полному кругу предприятий составит </w:t>
      </w:r>
      <w:r w:rsidR="00565F4C" w:rsidRPr="006861E2">
        <w:rPr>
          <w:sz w:val="28"/>
          <w:szCs w:val="28"/>
        </w:rPr>
        <w:t>7,506</w:t>
      </w:r>
      <w:r w:rsidRPr="006861E2">
        <w:rPr>
          <w:sz w:val="28"/>
          <w:szCs w:val="28"/>
        </w:rPr>
        <w:t xml:space="preserve"> тыс</w:t>
      </w:r>
      <w:proofErr w:type="gramStart"/>
      <w:r w:rsidRPr="006861E2">
        <w:rPr>
          <w:sz w:val="28"/>
          <w:szCs w:val="28"/>
        </w:rPr>
        <w:t>.ч</w:t>
      </w:r>
      <w:proofErr w:type="gramEnd"/>
      <w:r w:rsidRPr="006861E2">
        <w:rPr>
          <w:sz w:val="28"/>
          <w:szCs w:val="28"/>
        </w:rPr>
        <w:t xml:space="preserve">еловек, что меньше уровня предыдущего года на </w:t>
      </w:r>
      <w:r w:rsidR="00565F4C" w:rsidRPr="006861E2">
        <w:rPr>
          <w:sz w:val="28"/>
          <w:szCs w:val="28"/>
        </w:rPr>
        <w:t>0,5</w:t>
      </w:r>
      <w:r w:rsidRPr="006861E2">
        <w:rPr>
          <w:sz w:val="28"/>
          <w:szCs w:val="28"/>
        </w:rPr>
        <w:t xml:space="preserve">%. </w:t>
      </w:r>
      <w:r w:rsidRPr="006861E2">
        <w:rPr>
          <w:color w:val="FF0000"/>
          <w:sz w:val="28"/>
          <w:szCs w:val="28"/>
        </w:rPr>
        <w:t xml:space="preserve"> 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Численность работающих по крупным и средним предприятиям района в оценке 202</w:t>
      </w:r>
      <w:r w:rsidR="005911FF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составит </w:t>
      </w:r>
      <w:r w:rsidR="005911FF" w:rsidRPr="006861E2">
        <w:rPr>
          <w:sz w:val="28"/>
          <w:szCs w:val="28"/>
        </w:rPr>
        <w:t>6,445</w:t>
      </w:r>
      <w:r w:rsidRPr="006861E2">
        <w:rPr>
          <w:sz w:val="28"/>
          <w:szCs w:val="28"/>
        </w:rPr>
        <w:t xml:space="preserve"> тыс</w:t>
      </w:r>
      <w:proofErr w:type="gramStart"/>
      <w:r w:rsidRPr="006861E2">
        <w:rPr>
          <w:sz w:val="28"/>
          <w:szCs w:val="28"/>
        </w:rPr>
        <w:t>.ч</w:t>
      </w:r>
      <w:proofErr w:type="gramEnd"/>
      <w:r w:rsidRPr="006861E2">
        <w:rPr>
          <w:sz w:val="28"/>
          <w:szCs w:val="28"/>
        </w:rPr>
        <w:t xml:space="preserve">еловек, что всего на </w:t>
      </w:r>
      <w:r w:rsidR="005911FF" w:rsidRPr="006861E2">
        <w:rPr>
          <w:sz w:val="28"/>
          <w:szCs w:val="28"/>
        </w:rPr>
        <w:t>0,6</w:t>
      </w:r>
      <w:r w:rsidR="00F42EE7" w:rsidRPr="006861E2">
        <w:rPr>
          <w:sz w:val="28"/>
          <w:szCs w:val="28"/>
        </w:rPr>
        <w:t>% ниже уровня 202</w:t>
      </w:r>
      <w:r w:rsidR="005911FF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года. </w:t>
      </w:r>
    </w:p>
    <w:p w:rsidR="00027421" w:rsidRPr="006861E2" w:rsidRDefault="00027421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CE1996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году по сравнению с предыдущим годом численность работающих по кругу крупных и средних предприятий района уменьшится на </w:t>
      </w:r>
      <w:r w:rsidR="00CE1996" w:rsidRPr="006861E2">
        <w:rPr>
          <w:sz w:val="28"/>
          <w:szCs w:val="28"/>
        </w:rPr>
        <w:t>0,2</w:t>
      </w:r>
      <w:r w:rsidRPr="006861E2">
        <w:rPr>
          <w:sz w:val="28"/>
          <w:szCs w:val="28"/>
        </w:rPr>
        <w:t xml:space="preserve">% и составит  </w:t>
      </w:r>
      <w:r w:rsidR="00BA497D" w:rsidRPr="006861E2">
        <w:rPr>
          <w:sz w:val="28"/>
          <w:szCs w:val="28"/>
        </w:rPr>
        <w:t>6,</w:t>
      </w:r>
      <w:r w:rsidR="00CE1996" w:rsidRPr="006861E2">
        <w:rPr>
          <w:sz w:val="28"/>
          <w:szCs w:val="28"/>
        </w:rPr>
        <w:t>435</w:t>
      </w:r>
      <w:r w:rsidRPr="006861E2">
        <w:rPr>
          <w:sz w:val="28"/>
          <w:szCs w:val="28"/>
        </w:rPr>
        <w:t xml:space="preserve"> тыс</w:t>
      </w:r>
      <w:proofErr w:type="gramStart"/>
      <w:r w:rsidRPr="006861E2">
        <w:rPr>
          <w:sz w:val="28"/>
          <w:szCs w:val="28"/>
        </w:rPr>
        <w:t>.ч</w:t>
      </w:r>
      <w:proofErr w:type="gramEnd"/>
      <w:r w:rsidRPr="006861E2">
        <w:rPr>
          <w:sz w:val="28"/>
          <w:szCs w:val="28"/>
        </w:rPr>
        <w:t>еловек.</w:t>
      </w:r>
    </w:p>
    <w:p w:rsidR="00657A4B" w:rsidRPr="006861E2" w:rsidRDefault="00657A4B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Снижение численности работающих в 202</w:t>
      </w:r>
      <w:r w:rsidR="00905F04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>-202</w:t>
      </w:r>
      <w:r w:rsidR="00905F04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гг. связано с модернизацией котельных МУП "Теплоэнергетик", модернизацией производства ОАО "Кавказ". А также в общеобразовательных учреждениях (учителя) и медицинских организациях (врачи узкой направленности). </w:t>
      </w:r>
    </w:p>
    <w:p w:rsidR="00657A4B" w:rsidRPr="006861E2" w:rsidRDefault="00657A4B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связи с вводом в эксплуа</w:t>
      </w:r>
      <w:r w:rsidR="008B3034" w:rsidRPr="006861E2">
        <w:rPr>
          <w:sz w:val="28"/>
          <w:szCs w:val="28"/>
        </w:rPr>
        <w:t xml:space="preserve">тацию новых крупных предприятий </w:t>
      </w:r>
      <w:r w:rsidRPr="006861E2">
        <w:rPr>
          <w:sz w:val="28"/>
          <w:szCs w:val="28"/>
        </w:rPr>
        <w:t xml:space="preserve">увеличивается удельный вес </w:t>
      </w:r>
      <w:r w:rsidR="008B3034" w:rsidRPr="006861E2">
        <w:rPr>
          <w:sz w:val="28"/>
          <w:szCs w:val="28"/>
        </w:rPr>
        <w:t xml:space="preserve">крупных и средних предприятий. </w:t>
      </w:r>
      <w:r w:rsidRPr="006861E2">
        <w:rPr>
          <w:sz w:val="28"/>
          <w:szCs w:val="28"/>
        </w:rPr>
        <w:t xml:space="preserve">Такие как мукомольное предприятие "Лада" ООО ТД "Аверс", </w:t>
      </w:r>
      <w:proofErr w:type="spellStart"/>
      <w:r w:rsidRPr="006861E2">
        <w:rPr>
          <w:sz w:val="28"/>
          <w:szCs w:val="28"/>
        </w:rPr>
        <w:t>логистический</w:t>
      </w:r>
      <w:proofErr w:type="spellEnd"/>
      <w:r w:rsidRPr="006861E2">
        <w:rPr>
          <w:sz w:val="28"/>
          <w:szCs w:val="28"/>
        </w:rPr>
        <w:t xml:space="preserve"> комплекс по хранению и фасовке плодоовощной продукции ООО "Дельта </w:t>
      </w:r>
      <w:proofErr w:type="spellStart"/>
      <w:r w:rsidRPr="006861E2">
        <w:rPr>
          <w:sz w:val="28"/>
          <w:szCs w:val="28"/>
        </w:rPr>
        <w:t>Агро</w:t>
      </w:r>
      <w:proofErr w:type="spellEnd"/>
      <w:r w:rsidRPr="006861E2">
        <w:rPr>
          <w:sz w:val="28"/>
          <w:szCs w:val="28"/>
        </w:rPr>
        <w:t xml:space="preserve">", предприятие полного цикла производства кваса ООО "Прибой", сервисный центр ООО "Альтаир </w:t>
      </w:r>
      <w:proofErr w:type="gramStart"/>
      <w:r w:rsidRPr="006861E2">
        <w:rPr>
          <w:sz w:val="28"/>
          <w:szCs w:val="28"/>
        </w:rPr>
        <w:t>СМ</w:t>
      </w:r>
      <w:proofErr w:type="gramEnd"/>
      <w:r w:rsidRPr="006861E2">
        <w:rPr>
          <w:sz w:val="28"/>
          <w:szCs w:val="28"/>
        </w:rPr>
        <w:t>".</w:t>
      </w:r>
      <w:r w:rsidR="008B3034" w:rsidRPr="006861E2">
        <w:rPr>
          <w:sz w:val="28"/>
          <w:szCs w:val="28"/>
        </w:rPr>
        <w:t xml:space="preserve"> </w:t>
      </w:r>
      <w:r w:rsidRPr="006861E2">
        <w:rPr>
          <w:sz w:val="28"/>
          <w:szCs w:val="28"/>
        </w:rPr>
        <w:t xml:space="preserve">Когда как малые предприятия прекращают свою деятельность ввиду отсутствия конкурентоспособности среди крупных </w:t>
      </w:r>
      <w:r w:rsidRPr="006861E2">
        <w:rPr>
          <w:sz w:val="28"/>
          <w:szCs w:val="28"/>
        </w:rPr>
        <w:lastRenderedPageBreak/>
        <w:t>предприятий</w:t>
      </w:r>
      <w:r w:rsidR="008B3034" w:rsidRPr="006861E2">
        <w:rPr>
          <w:sz w:val="28"/>
          <w:szCs w:val="28"/>
        </w:rPr>
        <w:t xml:space="preserve">. Закрываются розничные магазины по продаже продовольственных товаров, так как отсутствует конкурентоспособность среди крупных торговых сетей, такие как «Магнит», «Пятерочка» и средних «Фасоль».   </w:t>
      </w:r>
    </w:p>
    <w:p w:rsidR="00231AED" w:rsidRPr="006861E2" w:rsidRDefault="00027421" w:rsidP="00241EC7">
      <w:pPr>
        <w:ind w:firstLine="708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Среднемесячная заработная плата в оценке 202</w:t>
      </w:r>
      <w:r w:rsidR="00905F04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по полному кругу предприятий достигнет </w:t>
      </w:r>
      <w:r w:rsidR="00905F04" w:rsidRPr="006861E2">
        <w:rPr>
          <w:sz w:val="28"/>
          <w:szCs w:val="28"/>
        </w:rPr>
        <w:t>38254,4</w:t>
      </w:r>
      <w:r w:rsidRPr="006861E2">
        <w:rPr>
          <w:sz w:val="28"/>
          <w:szCs w:val="28"/>
        </w:rPr>
        <w:t xml:space="preserve"> рублей, что на </w:t>
      </w:r>
      <w:r w:rsidR="00905F04" w:rsidRPr="006861E2">
        <w:rPr>
          <w:sz w:val="28"/>
          <w:szCs w:val="28"/>
        </w:rPr>
        <w:t>14</w:t>
      </w:r>
      <w:r w:rsidRPr="006861E2">
        <w:rPr>
          <w:sz w:val="28"/>
          <w:szCs w:val="28"/>
        </w:rPr>
        <w:t>% больше, чем в 20</w:t>
      </w:r>
      <w:r w:rsidR="008B3034" w:rsidRPr="006861E2">
        <w:rPr>
          <w:sz w:val="28"/>
          <w:szCs w:val="28"/>
        </w:rPr>
        <w:t>2</w:t>
      </w:r>
      <w:r w:rsidR="00905F04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году. В 202</w:t>
      </w:r>
      <w:r w:rsidR="00905F04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году – на </w:t>
      </w:r>
      <w:r w:rsidR="00905F04" w:rsidRPr="006861E2">
        <w:rPr>
          <w:sz w:val="28"/>
          <w:szCs w:val="28"/>
        </w:rPr>
        <w:t>9,2</w:t>
      </w:r>
      <w:r w:rsidRPr="006861E2">
        <w:rPr>
          <w:sz w:val="28"/>
          <w:szCs w:val="28"/>
        </w:rPr>
        <w:t xml:space="preserve">% и составит  </w:t>
      </w:r>
      <w:r w:rsidR="00905F04" w:rsidRPr="006861E2">
        <w:rPr>
          <w:sz w:val="28"/>
          <w:szCs w:val="28"/>
        </w:rPr>
        <w:t>41758,5</w:t>
      </w:r>
      <w:r w:rsidRPr="006861E2">
        <w:rPr>
          <w:sz w:val="28"/>
          <w:szCs w:val="28"/>
        </w:rPr>
        <w:t xml:space="preserve"> рублей, в 202</w:t>
      </w:r>
      <w:r w:rsidR="00905F04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году – на </w:t>
      </w:r>
      <w:r w:rsidR="00905F04" w:rsidRPr="006861E2">
        <w:rPr>
          <w:sz w:val="28"/>
          <w:szCs w:val="28"/>
        </w:rPr>
        <w:t>10,7</w:t>
      </w:r>
      <w:r w:rsidRPr="006861E2">
        <w:rPr>
          <w:sz w:val="28"/>
          <w:szCs w:val="28"/>
        </w:rPr>
        <w:t xml:space="preserve">% и составит </w:t>
      </w:r>
      <w:r w:rsidR="00905F04" w:rsidRPr="006861E2">
        <w:rPr>
          <w:sz w:val="28"/>
          <w:szCs w:val="28"/>
        </w:rPr>
        <w:t>46238,5</w:t>
      </w:r>
      <w:r w:rsidRPr="006861E2">
        <w:rPr>
          <w:sz w:val="28"/>
          <w:szCs w:val="28"/>
        </w:rPr>
        <w:t xml:space="preserve"> рублей, в 202</w:t>
      </w:r>
      <w:r w:rsidR="00905F04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году – </w:t>
      </w:r>
      <w:proofErr w:type="gramStart"/>
      <w:r w:rsidRPr="006861E2">
        <w:rPr>
          <w:sz w:val="28"/>
          <w:szCs w:val="28"/>
        </w:rPr>
        <w:t>на</w:t>
      </w:r>
      <w:proofErr w:type="gramEnd"/>
      <w:r w:rsidRPr="006861E2">
        <w:rPr>
          <w:sz w:val="28"/>
          <w:szCs w:val="28"/>
        </w:rPr>
        <w:t xml:space="preserve"> </w:t>
      </w:r>
      <w:r w:rsidR="00905F04" w:rsidRPr="006861E2">
        <w:rPr>
          <w:sz w:val="28"/>
          <w:szCs w:val="28"/>
        </w:rPr>
        <w:t>11,7</w:t>
      </w:r>
      <w:r w:rsidRPr="006861E2">
        <w:rPr>
          <w:sz w:val="28"/>
          <w:szCs w:val="28"/>
        </w:rPr>
        <w:t xml:space="preserve">% и составит </w:t>
      </w:r>
      <w:r w:rsidR="00905F04" w:rsidRPr="006861E2">
        <w:rPr>
          <w:sz w:val="28"/>
          <w:szCs w:val="28"/>
        </w:rPr>
        <w:t>51659,6</w:t>
      </w:r>
      <w:r w:rsidR="00241EC7" w:rsidRPr="006861E2">
        <w:rPr>
          <w:sz w:val="28"/>
          <w:szCs w:val="28"/>
        </w:rPr>
        <w:t xml:space="preserve"> рублей.</w:t>
      </w:r>
    </w:p>
    <w:p w:rsidR="001A1D15" w:rsidRPr="006861E2" w:rsidRDefault="001A1D15" w:rsidP="00241EC7">
      <w:pPr>
        <w:ind w:firstLine="709"/>
        <w:jc w:val="center"/>
        <w:rPr>
          <w:b/>
          <w:sz w:val="28"/>
          <w:szCs w:val="28"/>
        </w:rPr>
      </w:pPr>
    </w:p>
    <w:p w:rsidR="00231AED" w:rsidRPr="006861E2" w:rsidRDefault="005B052E" w:rsidP="000B30CA">
      <w:pPr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Инвестиции</w:t>
      </w:r>
    </w:p>
    <w:p w:rsidR="00231AED" w:rsidRPr="006861E2" w:rsidRDefault="00231AED" w:rsidP="00241EC7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1E2" w:rsidRPr="006861E2" w:rsidRDefault="006861E2" w:rsidP="006861E2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>В 2021 году объем инвестиций в основной капитал за счет всех источников финансирования составил 906,0 млн. рублей или 89,5%</w:t>
      </w:r>
      <w:r w:rsidRPr="006861E2">
        <w:rPr>
          <w:rFonts w:ascii="Times New Roman" w:hAnsi="Times New Roman" w:cs="Times New Roman"/>
          <w:sz w:val="28"/>
          <w:szCs w:val="28"/>
        </w:rPr>
        <w:br/>
        <w:t>в сопоставимой оценке к уровню 2020 года.</w:t>
      </w:r>
    </w:p>
    <w:p w:rsidR="006861E2" w:rsidRPr="006861E2" w:rsidRDefault="006861E2" w:rsidP="006861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В 2021 году между администрацией муниципального образования </w:t>
      </w:r>
      <w:proofErr w:type="spellStart"/>
      <w:r w:rsidRPr="006861E2">
        <w:rPr>
          <w:sz w:val="28"/>
          <w:szCs w:val="28"/>
        </w:rPr>
        <w:t>Староминский</w:t>
      </w:r>
      <w:proofErr w:type="spellEnd"/>
      <w:r w:rsidRPr="006861E2">
        <w:rPr>
          <w:sz w:val="28"/>
          <w:szCs w:val="28"/>
        </w:rPr>
        <w:t xml:space="preserve"> район </w:t>
      </w:r>
      <w:proofErr w:type="gramStart"/>
      <w:r w:rsidRPr="006861E2">
        <w:rPr>
          <w:sz w:val="28"/>
          <w:szCs w:val="28"/>
        </w:rPr>
        <w:t>и ООО</w:t>
      </w:r>
      <w:proofErr w:type="gramEnd"/>
      <w:r w:rsidRPr="006861E2">
        <w:rPr>
          <w:sz w:val="28"/>
          <w:szCs w:val="28"/>
        </w:rPr>
        <w:t xml:space="preserve"> «Прибой» заключено соглашение о намерениях реализации инвестиционного проекта «Модернизация предприятия по внедрению технологии полного цикла производства кваса. Объем инвестиций по проекту составит 320 млн. рублей. Срок реализации проекта 2021 – 2023гг. По итогам 2021 года предприятием освоено 34,9 млн. рублей. В оценке 2022 года предприятием уже освоено свыше 85 млн. рублей. В настоящее время на предприятии завершены работы по строительству цеха экстрактов, бункерной системы, солодовни, завальной ямы. Проводятся работы по монтажу и обвязке оборудования, пуско-наладочные работы. Частично введение в эксплуатацию объектов недвижимости.  В результате реализации проекта запланировано создание 28 рабочих мест.</w:t>
      </w:r>
    </w:p>
    <w:p w:rsidR="006861E2" w:rsidRPr="006861E2" w:rsidRDefault="006861E2" w:rsidP="006861E2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СФ «Сыродел» ЗАО СК «Ленинградский» по итогам 2021 года освоил 190,4 млн. рублей, что выше аналогичного периода 2020 года. Освоение инвестиций  связано с мероприятиями по модернизации производства.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>" за период 2021 года инвестиции в основной капитал составили 19 млн. рублей. Снижение объема инвестиций в 2021 году связано с тем, что значительные инвестиции освоены предприятием в 2020 году. Средства направлены на приобретение сельскохозяйственной техники.</w:t>
      </w:r>
    </w:p>
    <w:p w:rsidR="006861E2" w:rsidRPr="006861E2" w:rsidRDefault="006861E2" w:rsidP="006861E2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ООО «Шумахер» в отчетном периоде 2021 года инвестиции в основной капитал составили 4,1 млн. рублей. Предприятием приобретены машины и оборудование для осуществления производственной деятельности. 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>По итогам 2021 года ОАО «Кавказ» на модернизацию производства направлено 165 млн. рублей. В оценке 2022 года инвестиции составят 180 млн. рублей. Средства направлены на приобретение машин и сельскохозяйственной техники.</w:t>
      </w:r>
    </w:p>
    <w:p w:rsidR="006861E2" w:rsidRPr="006861E2" w:rsidRDefault="006861E2" w:rsidP="006861E2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ООО «Дельта </w:t>
      </w:r>
      <w:proofErr w:type="spellStart"/>
      <w:r w:rsidRPr="006861E2">
        <w:rPr>
          <w:sz w:val="28"/>
          <w:szCs w:val="28"/>
        </w:rPr>
        <w:t>Агро</w:t>
      </w:r>
      <w:proofErr w:type="spellEnd"/>
      <w:r w:rsidRPr="006861E2">
        <w:rPr>
          <w:sz w:val="28"/>
          <w:szCs w:val="28"/>
        </w:rPr>
        <w:t xml:space="preserve">» в 2021 году завершилась реализация инвестиционного проекта «Закладка фруктового сада интенсивного типа» инвестиции в 2021 году составили 30 млн. рублей. 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 xml:space="preserve">ООО «Дельта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» в рамках реализации инвестиционного проекта «Строительство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центра на территории муниципального </w:t>
      </w:r>
      <w:r w:rsidRPr="006861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 w:rsidRPr="006861E2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6861E2">
        <w:rPr>
          <w:rFonts w:ascii="Times New Roman" w:hAnsi="Times New Roman" w:cs="Times New Roman"/>
          <w:sz w:val="28"/>
          <w:szCs w:val="28"/>
        </w:rPr>
        <w:t xml:space="preserve"> о реализации которого заключено в 2022 году, планируется строительство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центра на территории муниципального  образования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район на 6000 тонн единовременного хранения продукции с возможностью сортировки и упаковки. Предполагается строительство всего 30 камер, в том числе 3 камеры для охлаждения, 24 камеры для хранения, 1 камера для дозревания, 2 камеры готовой продукции. В комплекс входит: сортировочно-упаковочные цеха для яблок, мощностью до 9 тонн/час, оснащенные передовым европейским оборудованием; сортировочно-упаковочными устройствами для шокового охлаждения и бережной сортировки, фасовки продукции, мощностью до 5 тонн/час.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 xml:space="preserve">Для бесперебойного и нормального функционирования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комплекса предполагается использование вилочных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6 штук,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штабелеров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1 шт., дизельных погрузчиков 2 шт., гидравлических тележек 8 шт., платформенных весов 8 шт.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–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район, земельный участок в границах 3 отделения МАЛЮС. Срок реализации инвестиционного проекта  2022-2025гг. Объем инвестиций составит 605 млн. рублей. В результате реализации инвестиционного проекта планируется создание 15-20 рабочих мест.</w:t>
      </w:r>
    </w:p>
    <w:p w:rsidR="006861E2" w:rsidRPr="006861E2" w:rsidRDefault="006861E2" w:rsidP="006861E2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ООО «Скиф» в 2021 году освоило 30 млн. рублей. </w:t>
      </w:r>
      <w:bookmarkStart w:id="0" w:name="_GoBack"/>
      <w:bookmarkEnd w:id="0"/>
      <w:r w:rsidRPr="006861E2">
        <w:rPr>
          <w:sz w:val="28"/>
          <w:szCs w:val="28"/>
        </w:rPr>
        <w:t>Средства направлены на приобретение сельскохозяйственной техники.</w:t>
      </w:r>
    </w:p>
    <w:p w:rsidR="006861E2" w:rsidRPr="006861E2" w:rsidRDefault="006861E2" w:rsidP="006861E2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 Предприятие «Большевик» АО фирма «Агрокомплекс» им. Н.И. Ткачева в 2021 году приобретена сельскохозяйственная техника, производственное оборудование, инвестиции составили 124 млн. рублей. В оценке 2022 года предприятием освоено 126 млн. рублей.</w:t>
      </w:r>
    </w:p>
    <w:p w:rsidR="006861E2" w:rsidRPr="006861E2" w:rsidRDefault="006861E2" w:rsidP="006861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2021 году завершилась реализация инвестиционного проекта  «Реконструкция базы отдыха «Романтика». Инвестор ИП Каракаш А.А. Сумма инвестиций - 130 млн. рублей. В рамках реализации инвестиционного проекта построены - банкетный зал на 200 посадочных мест, летние навесы и беседки, имеется номерной фонд с количеством 8 койко-мест, летняя площадка на 50 посадочных мест, банный комплекс. Прилегающая территория полностью благоустроена.</w:t>
      </w:r>
    </w:p>
    <w:p w:rsidR="006861E2" w:rsidRPr="006861E2" w:rsidRDefault="006861E2" w:rsidP="006861E2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в оценке 2022 года составит 937,2  млн. рублей, или 92,9 %</w:t>
      </w:r>
      <w:r w:rsidRPr="006861E2">
        <w:rPr>
          <w:rFonts w:ascii="Times New Roman" w:hAnsi="Times New Roman" w:cs="Times New Roman"/>
          <w:sz w:val="28"/>
          <w:szCs w:val="28"/>
        </w:rPr>
        <w:br/>
        <w:t>к уровню 2021 года.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sz w:val="28"/>
          <w:szCs w:val="28"/>
        </w:rPr>
        <w:t xml:space="preserve">В 2022-202.54гг. обеспечить значительные объемы инвестиций позволят предприятия ОАО «Кавказ»,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филиал «Сыродел» ЗАО СК «Ленинградский», ООО "Прибой", ООО «Дельта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>»,   за счет технического перевооружения и модернизации производства, а также</w:t>
      </w:r>
      <w:r w:rsidRPr="006861E2">
        <w:rPr>
          <w:rFonts w:ascii="Times New Roman" w:hAnsi="Times New Roman" w:cs="Times New Roman"/>
          <w:sz w:val="28"/>
          <w:szCs w:val="28"/>
        </w:rPr>
        <w:br/>
        <w:t xml:space="preserve">управление образования, отдел физкультуры  и спорта за счет реализации инвестиционных и национальных проектов. 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E2">
        <w:rPr>
          <w:rFonts w:ascii="Times New Roman" w:hAnsi="Times New Roman" w:cs="Times New Roman"/>
          <w:sz w:val="28"/>
          <w:szCs w:val="28"/>
        </w:rPr>
        <w:t xml:space="preserve">В третьем квартале 2022 году на территории 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 xml:space="preserve"> района начались работы по строительству центра единоборств «</w:t>
      </w:r>
      <w:proofErr w:type="spellStart"/>
      <w:r w:rsidRPr="006861E2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6861E2">
        <w:rPr>
          <w:rFonts w:ascii="Times New Roman" w:hAnsi="Times New Roman" w:cs="Times New Roman"/>
          <w:sz w:val="28"/>
          <w:szCs w:val="28"/>
        </w:rPr>
        <w:t>».</w:t>
      </w:r>
      <w:r w:rsidRPr="00686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будет включать спортивный зал для занятий единоборствами, а также </w:t>
      </w:r>
      <w:r w:rsidRPr="0068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административные и технические помещения. «</w:t>
      </w:r>
      <w:proofErr w:type="spellStart"/>
      <w:r w:rsidRPr="0068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</w:t>
      </w:r>
      <w:proofErr w:type="spellEnd"/>
      <w:r w:rsidRPr="0068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сможет единовременно принимать 30 человек в смену. Завершить работы планируется в конце 2023 года.</w:t>
      </w:r>
    </w:p>
    <w:p w:rsidR="006861E2" w:rsidRPr="006861E2" w:rsidRDefault="006861E2" w:rsidP="006861E2">
      <w:pPr>
        <w:pStyle w:val="af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2022 году начались работы по строительству в станице Староминской, по ул. Железнодорожной, детской поликлиники на 250 посещений в смену. Завершить работы планируется в конце 2023 года.</w:t>
      </w:r>
    </w:p>
    <w:p w:rsidR="0030728A" w:rsidRPr="006861E2" w:rsidRDefault="0030728A" w:rsidP="00241EC7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AED" w:rsidRPr="006861E2" w:rsidRDefault="005B052E" w:rsidP="000B30CA">
      <w:pPr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Строительство</w:t>
      </w:r>
    </w:p>
    <w:p w:rsidR="00231AED" w:rsidRPr="006861E2" w:rsidRDefault="00231AED" w:rsidP="00241EC7">
      <w:pPr>
        <w:ind w:firstLine="708"/>
        <w:jc w:val="both"/>
        <w:rPr>
          <w:sz w:val="28"/>
          <w:szCs w:val="28"/>
        </w:rPr>
      </w:pP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Объем работ, выполненных по виду дея</w:t>
      </w:r>
      <w:r w:rsidR="00977790" w:rsidRPr="006861E2">
        <w:rPr>
          <w:sz w:val="28"/>
          <w:szCs w:val="28"/>
        </w:rPr>
        <w:t>тельности «строительство» в 202</w:t>
      </w:r>
      <w:r w:rsidR="006A27DD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 составил </w:t>
      </w:r>
      <w:r w:rsidR="006A27DD" w:rsidRPr="006861E2">
        <w:rPr>
          <w:sz w:val="28"/>
          <w:szCs w:val="28"/>
        </w:rPr>
        <w:t>255,6</w:t>
      </w:r>
      <w:r w:rsidR="006A6E8C" w:rsidRPr="006861E2">
        <w:rPr>
          <w:sz w:val="28"/>
          <w:szCs w:val="28"/>
        </w:rPr>
        <w:t xml:space="preserve"> млн</w:t>
      </w:r>
      <w:proofErr w:type="gramStart"/>
      <w:r w:rsidR="006A6E8C" w:rsidRPr="006861E2">
        <w:rPr>
          <w:sz w:val="28"/>
          <w:szCs w:val="28"/>
        </w:rPr>
        <w:t>.р</w:t>
      </w:r>
      <w:proofErr w:type="gramEnd"/>
      <w:r w:rsidR="006A6E8C" w:rsidRPr="006861E2">
        <w:rPr>
          <w:sz w:val="28"/>
          <w:szCs w:val="28"/>
        </w:rPr>
        <w:t>ублей.</w:t>
      </w:r>
      <w:r w:rsidRPr="006861E2">
        <w:rPr>
          <w:sz w:val="28"/>
          <w:szCs w:val="28"/>
        </w:rPr>
        <w:t xml:space="preserve"> </w:t>
      </w:r>
      <w:r w:rsidR="006A6E8C" w:rsidRPr="006861E2">
        <w:rPr>
          <w:sz w:val="28"/>
          <w:szCs w:val="28"/>
        </w:rPr>
        <w:t xml:space="preserve"> Общий объем по сравнению с 20</w:t>
      </w:r>
      <w:r w:rsidR="006A27DD" w:rsidRPr="006861E2">
        <w:rPr>
          <w:sz w:val="28"/>
          <w:szCs w:val="28"/>
        </w:rPr>
        <w:t>20</w:t>
      </w:r>
      <w:r w:rsidRPr="006861E2">
        <w:rPr>
          <w:sz w:val="28"/>
          <w:szCs w:val="28"/>
        </w:rPr>
        <w:t xml:space="preserve"> годом </w:t>
      </w:r>
      <w:r w:rsidR="006A6E8C" w:rsidRPr="006861E2">
        <w:rPr>
          <w:sz w:val="28"/>
          <w:szCs w:val="28"/>
        </w:rPr>
        <w:t>снижен</w:t>
      </w:r>
      <w:r w:rsidRPr="006861E2">
        <w:rPr>
          <w:sz w:val="28"/>
          <w:szCs w:val="28"/>
        </w:rPr>
        <w:t xml:space="preserve"> на </w:t>
      </w:r>
      <w:r w:rsidR="006A27DD" w:rsidRPr="006861E2">
        <w:rPr>
          <w:sz w:val="28"/>
          <w:szCs w:val="28"/>
        </w:rPr>
        <w:t>3,5</w:t>
      </w:r>
      <w:r w:rsidRPr="006861E2">
        <w:rPr>
          <w:sz w:val="28"/>
          <w:szCs w:val="28"/>
        </w:rPr>
        <w:t>%.</w:t>
      </w:r>
      <w:r w:rsidR="00BE32DE" w:rsidRPr="006861E2">
        <w:rPr>
          <w:sz w:val="28"/>
          <w:szCs w:val="28"/>
        </w:rPr>
        <w:t xml:space="preserve"> </w:t>
      </w:r>
    </w:p>
    <w:p w:rsidR="00231AED" w:rsidRPr="006861E2" w:rsidRDefault="006A6E8C" w:rsidP="00241EC7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271AC7" w:rsidRPr="006861E2">
        <w:rPr>
          <w:sz w:val="28"/>
          <w:szCs w:val="28"/>
        </w:rPr>
        <w:t>2</w:t>
      </w:r>
      <w:r w:rsidR="005B052E" w:rsidRPr="006861E2">
        <w:rPr>
          <w:sz w:val="28"/>
          <w:szCs w:val="28"/>
        </w:rPr>
        <w:t xml:space="preserve"> году объем работ оценивается в размере </w:t>
      </w:r>
      <w:r w:rsidR="001A3AB5" w:rsidRPr="006861E2">
        <w:rPr>
          <w:sz w:val="28"/>
          <w:szCs w:val="28"/>
        </w:rPr>
        <w:t>432</w:t>
      </w:r>
      <w:r w:rsidRPr="006861E2">
        <w:rPr>
          <w:sz w:val="28"/>
          <w:szCs w:val="28"/>
        </w:rPr>
        <w:t xml:space="preserve"> </w:t>
      </w:r>
      <w:r w:rsidR="00977790" w:rsidRPr="006861E2">
        <w:rPr>
          <w:sz w:val="28"/>
          <w:szCs w:val="28"/>
        </w:rPr>
        <w:t xml:space="preserve"> млн</w:t>
      </w:r>
      <w:proofErr w:type="gramStart"/>
      <w:r w:rsidR="00977790" w:rsidRPr="006861E2">
        <w:rPr>
          <w:sz w:val="28"/>
          <w:szCs w:val="28"/>
        </w:rPr>
        <w:t>.р</w:t>
      </w:r>
      <w:proofErr w:type="gramEnd"/>
      <w:r w:rsidR="00977790" w:rsidRPr="006861E2">
        <w:rPr>
          <w:sz w:val="28"/>
          <w:szCs w:val="28"/>
        </w:rPr>
        <w:t>ублей, что к уровню 202</w:t>
      </w:r>
      <w:r w:rsidR="001A3AB5" w:rsidRPr="006861E2">
        <w:rPr>
          <w:sz w:val="28"/>
          <w:szCs w:val="28"/>
        </w:rPr>
        <w:t>1</w:t>
      </w:r>
      <w:r w:rsidR="005B052E" w:rsidRPr="006861E2">
        <w:rPr>
          <w:sz w:val="28"/>
          <w:szCs w:val="28"/>
        </w:rPr>
        <w:t xml:space="preserve"> года в сопоставимых ценах составляет </w:t>
      </w:r>
      <w:r w:rsidR="001A3AB5" w:rsidRPr="006861E2">
        <w:rPr>
          <w:sz w:val="28"/>
          <w:szCs w:val="28"/>
        </w:rPr>
        <w:t>151,7</w:t>
      </w:r>
      <w:r w:rsidR="005B052E" w:rsidRPr="006861E2">
        <w:rPr>
          <w:sz w:val="28"/>
          <w:szCs w:val="28"/>
        </w:rPr>
        <w:t xml:space="preserve">%. </w:t>
      </w:r>
    </w:p>
    <w:p w:rsidR="00231AED" w:rsidRPr="006861E2" w:rsidRDefault="005B052E" w:rsidP="00241EC7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31499F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году объем работ, выполненных по виду деятельности «строительство» составит </w:t>
      </w:r>
      <w:r w:rsidR="0031499F" w:rsidRPr="006861E2">
        <w:rPr>
          <w:sz w:val="28"/>
          <w:szCs w:val="28"/>
        </w:rPr>
        <w:t>535</w:t>
      </w:r>
      <w:r w:rsidR="00BE32DE" w:rsidRPr="006861E2">
        <w:rPr>
          <w:sz w:val="28"/>
          <w:szCs w:val="28"/>
        </w:rPr>
        <w:t xml:space="preserve"> млн</w:t>
      </w:r>
      <w:proofErr w:type="gramStart"/>
      <w:r w:rsidR="00BE32DE" w:rsidRPr="006861E2">
        <w:rPr>
          <w:sz w:val="28"/>
          <w:szCs w:val="28"/>
        </w:rPr>
        <w:t>.р</w:t>
      </w:r>
      <w:proofErr w:type="gramEnd"/>
      <w:r w:rsidR="00BE32DE" w:rsidRPr="006861E2">
        <w:rPr>
          <w:sz w:val="28"/>
          <w:szCs w:val="28"/>
        </w:rPr>
        <w:t xml:space="preserve">ублей </w:t>
      </w:r>
      <w:r w:rsidRPr="006861E2">
        <w:rPr>
          <w:sz w:val="28"/>
          <w:szCs w:val="28"/>
        </w:rPr>
        <w:t xml:space="preserve">или </w:t>
      </w:r>
      <w:r w:rsidR="0031499F" w:rsidRPr="006861E2">
        <w:rPr>
          <w:sz w:val="28"/>
          <w:szCs w:val="28"/>
        </w:rPr>
        <w:t>116</w:t>
      </w:r>
      <w:r w:rsidRPr="006861E2">
        <w:rPr>
          <w:sz w:val="28"/>
          <w:szCs w:val="28"/>
        </w:rPr>
        <w:t>% в сопоставимых ценах к уровню</w:t>
      </w:r>
      <w:r w:rsidR="00BE32DE" w:rsidRPr="006861E2">
        <w:rPr>
          <w:sz w:val="28"/>
          <w:szCs w:val="28"/>
        </w:rPr>
        <w:t xml:space="preserve"> 202</w:t>
      </w:r>
      <w:r w:rsidR="0031499F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года.</w:t>
      </w:r>
    </w:p>
    <w:p w:rsidR="00231AED" w:rsidRPr="006861E2" w:rsidRDefault="00BE32DE" w:rsidP="00241EC7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</w:t>
      </w:r>
      <w:r w:rsidR="00424DD3" w:rsidRPr="006861E2">
        <w:rPr>
          <w:sz w:val="28"/>
          <w:szCs w:val="28"/>
        </w:rPr>
        <w:t>4</w:t>
      </w:r>
      <w:r w:rsidR="005B052E" w:rsidRPr="006861E2">
        <w:rPr>
          <w:sz w:val="28"/>
          <w:szCs w:val="28"/>
        </w:rPr>
        <w:t xml:space="preserve"> году объем работ, выполненных по виду деятельности «строительство» составит </w:t>
      </w:r>
      <w:r w:rsidR="00424DD3" w:rsidRPr="006861E2">
        <w:rPr>
          <w:sz w:val="28"/>
          <w:szCs w:val="28"/>
        </w:rPr>
        <w:t>500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 xml:space="preserve">ублей или </w:t>
      </w:r>
      <w:r w:rsidR="00424DD3" w:rsidRPr="006861E2">
        <w:rPr>
          <w:sz w:val="28"/>
          <w:szCs w:val="28"/>
        </w:rPr>
        <w:t>88,8</w:t>
      </w:r>
      <w:r w:rsidR="005B052E" w:rsidRPr="006861E2">
        <w:rPr>
          <w:sz w:val="28"/>
          <w:szCs w:val="28"/>
        </w:rPr>
        <w:t xml:space="preserve">% в </w:t>
      </w:r>
      <w:r w:rsidRPr="006861E2">
        <w:rPr>
          <w:sz w:val="28"/>
          <w:szCs w:val="28"/>
        </w:rPr>
        <w:t>сопоставимых ценах к уровню 202</w:t>
      </w:r>
      <w:r w:rsidR="00424DD3" w:rsidRPr="006861E2">
        <w:rPr>
          <w:sz w:val="28"/>
          <w:szCs w:val="28"/>
        </w:rPr>
        <w:t>3</w:t>
      </w:r>
      <w:r w:rsidR="005B052E" w:rsidRPr="006861E2">
        <w:rPr>
          <w:sz w:val="28"/>
          <w:szCs w:val="28"/>
        </w:rPr>
        <w:t xml:space="preserve"> года; в 202</w:t>
      </w:r>
      <w:r w:rsidR="00424DD3" w:rsidRPr="006861E2">
        <w:rPr>
          <w:sz w:val="28"/>
          <w:szCs w:val="28"/>
        </w:rPr>
        <w:t>5</w:t>
      </w:r>
      <w:r w:rsidR="005B052E" w:rsidRPr="006861E2">
        <w:rPr>
          <w:sz w:val="28"/>
          <w:szCs w:val="28"/>
        </w:rPr>
        <w:t xml:space="preserve"> году – </w:t>
      </w:r>
      <w:r w:rsidR="00424DD3" w:rsidRPr="006861E2">
        <w:rPr>
          <w:sz w:val="28"/>
          <w:szCs w:val="28"/>
        </w:rPr>
        <w:t>485</w:t>
      </w:r>
      <w:r w:rsidR="005B052E" w:rsidRPr="006861E2">
        <w:rPr>
          <w:sz w:val="28"/>
          <w:szCs w:val="28"/>
        </w:rPr>
        <w:t xml:space="preserve"> млн.рублей (</w:t>
      </w:r>
      <w:r w:rsidR="00424DD3" w:rsidRPr="006861E2">
        <w:rPr>
          <w:sz w:val="28"/>
          <w:szCs w:val="28"/>
        </w:rPr>
        <w:t>92,6</w:t>
      </w:r>
      <w:r w:rsidR="005B052E" w:rsidRPr="006861E2">
        <w:rPr>
          <w:sz w:val="28"/>
          <w:szCs w:val="28"/>
        </w:rPr>
        <w:t>%</w:t>
      </w:r>
      <w:r w:rsidRPr="006861E2">
        <w:rPr>
          <w:sz w:val="28"/>
          <w:szCs w:val="28"/>
        </w:rPr>
        <w:t xml:space="preserve"> к уровню 202</w:t>
      </w:r>
      <w:r w:rsidR="00424DD3" w:rsidRPr="006861E2">
        <w:rPr>
          <w:sz w:val="28"/>
          <w:szCs w:val="28"/>
        </w:rPr>
        <w:t>4</w:t>
      </w:r>
      <w:r w:rsidR="005B052E" w:rsidRPr="006861E2">
        <w:rPr>
          <w:sz w:val="28"/>
          <w:szCs w:val="28"/>
        </w:rPr>
        <w:t xml:space="preserve"> года)</w:t>
      </w:r>
      <w:r w:rsidRPr="006861E2">
        <w:rPr>
          <w:sz w:val="28"/>
          <w:szCs w:val="28"/>
        </w:rPr>
        <w:t>.</w:t>
      </w:r>
    </w:p>
    <w:p w:rsidR="00F85606" w:rsidRPr="006861E2" w:rsidRDefault="00F85606" w:rsidP="00232CC9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2022 году планируется 1 этап строительства 2-х школ на 400 ме</w:t>
      </w:r>
      <w:proofErr w:type="gramStart"/>
      <w:r w:rsidRPr="006861E2">
        <w:rPr>
          <w:sz w:val="28"/>
          <w:szCs w:val="28"/>
        </w:rPr>
        <w:t>ст в ст</w:t>
      </w:r>
      <w:proofErr w:type="gramEnd"/>
      <w:r w:rsidRPr="006861E2">
        <w:rPr>
          <w:sz w:val="28"/>
          <w:szCs w:val="28"/>
        </w:rPr>
        <w:t>. Староминская и ст. Брюховецкая стоимостью 560 и 350 млн. рублей. В 2023 году планируется завершение строительства и ввод в эксплуатацию.</w:t>
      </w:r>
    </w:p>
    <w:p w:rsidR="00F85606" w:rsidRPr="006861E2" w:rsidRDefault="00F85606" w:rsidP="00232CC9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2023 году планируется строительство плавательного бассейна в ст. Староминская стоимостью 280 млн. рублей и комплекс единоборств "</w:t>
      </w:r>
      <w:proofErr w:type="spellStart"/>
      <w:r w:rsidRPr="006861E2">
        <w:rPr>
          <w:sz w:val="28"/>
          <w:szCs w:val="28"/>
        </w:rPr>
        <w:t>Русич</w:t>
      </w:r>
      <w:proofErr w:type="spellEnd"/>
      <w:r w:rsidRPr="006861E2">
        <w:rPr>
          <w:sz w:val="28"/>
          <w:szCs w:val="28"/>
        </w:rPr>
        <w:t>" ориентировочная стоимость 76 млн. рублей. В 2024-2025 гг. строительств</w:t>
      </w:r>
      <w:proofErr w:type="gramStart"/>
      <w:r w:rsidRPr="006861E2">
        <w:rPr>
          <w:sz w:val="28"/>
          <w:szCs w:val="28"/>
        </w:rPr>
        <w:t>о ООО</w:t>
      </w:r>
      <w:proofErr w:type="gramEnd"/>
      <w:r w:rsidRPr="006861E2">
        <w:rPr>
          <w:sz w:val="28"/>
          <w:szCs w:val="28"/>
        </w:rPr>
        <w:t xml:space="preserve"> "Дельта </w:t>
      </w:r>
      <w:proofErr w:type="spellStart"/>
      <w:r w:rsidRPr="006861E2">
        <w:rPr>
          <w:sz w:val="28"/>
          <w:szCs w:val="28"/>
        </w:rPr>
        <w:t>Агро</w:t>
      </w:r>
      <w:proofErr w:type="spellEnd"/>
      <w:r w:rsidRPr="006861E2">
        <w:rPr>
          <w:sz w:val="28"/>
          <w:szCs w:val="28"/>
        </w:rPr>
        <w:t xml:space="preserve">" </w:t>
      </w:r>
      <w:proofErr w:type="spellStart"/>
      <w:r w:rsidRPr="006861E2">
        <w:rPr>
          <w:sz w:val="28"/>
          <w:szCs w:val="28"/>
        </w:rPr>
        <w:t>логистического</w:t>
      </w:r>
      <w:proofErr w:type="spellEnd"/>
      <w:r w:rsidRPr="006861E2">
        <w:rPr>
          <w:sz w:val="28"/>
          <w:szCs w:val="28"/>
        </w:rPr>
        <w:t xml:space="preserve"> комплекса с длительным хранением  (до 5 тыс. тонн) стоимостью 435 млн. рублей (подрядчик не определен).</w:t>
      </w:r>
    </w:p>
    <w:p w:rsidR="00BD230E" w:rsidRPr="006861E2" w:rsidRDefault="00F85606" w:rsidP="00BD230E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 </w:t>
      </w:r>
      <w:r w:rsidR="005B052E" w:rsidRPr="006861E2">
        <w:rPr>
          <w:sz w:val="28"/>
          <w:szCs w:val="28"/>
        </w:rPr>
        <w:t>Одним из важнейших направлений в деятельности администрации района всегда было и остается улучшение жилищных условий граждан. На террит</w:t>
      </w:r>
      <w:r w:rsidR="000258B3" w:rsidRPr="006861E2">
        <w:rPr>
          <w:sz w:val="28"/>
          <w:szCs w:val="28"/>
        </w:rPr>
        <w:t xml:space="preserve">ории </w:t>
      </w:r>
      <w:proofErr w:type="spellStart"/>
      <w:r w:rsidR="000258B3" w:rsidRPr="006861E2">
        <w:rPr>
          <w:sz w:val="28"/>
          <w:szCs w:val="28"/>
        </w:rPr>
        <w:t>Староминского</w:t>
      </w:r>
      <w:proofErr w:type="spellEnd"/>
      <w:r w:rsidR="000258B3" w:rsidRPr="006861E2">
        <w:rPr>
          <w:sz w:val="28"/>
          <w:szCs w:val="28"/>
        </w:rPr>
        <w:t xml:space="preserve"> района в 202</w:t>
      </w:r>
      <w:r w:rsidR="00232CC9" w:rsidRPr="006861E2">
        <w:rPr>
          <w:sz w:val="28"/>
          <w:szCs w:val="28"/>
        </w:rPr>
        <w:t>1</w:t>
      </w:r>
      <w:r w:rsidR="005B052E" w:rsidRPr="006861E2">
        <w:rPr>
          <w:sz w:val="28"/>
          <w:szCs w:val="28"/>
        </w:rPr>
        <w:t xml:space="preserve"> году  введено в эксплуатацию </w:t>
      </w:r>
      <w:r w:rsidR="00232CC9" w:rsidRPr="006861E2">
        <w:rPr>
          <w:sz w:val="28"/>
          <w:szCs w:val="28"/>
        </w:rPr>
        <w:t>12,13</w:t>
      </w:r>
      <w:r w:rsidR="005B052E" w:rsidRPr="006861E2">
        <w:rPr>
          <w:sz w:val="28"/>
          <w:szCs w:val="28"/>
        </w:rPr>
        <w:t xml:space="preserve"> тыс. кв</w:t>
      </w:r>
      <w:proofErr w:type="gramStart"/>
      <w:r w:rsidR="005B052E" w:rsidRPr="006861E2">
        <w:rPr>
          <w:sz w:val="28"/>
          <w:szCs w:val="28"/>
        </w:rPr>
        <w:t>.м</w:t>
      </w:r>
      <w:proofErr w:type="gramEnd"/>
      <w:r w:rsidR="005B052E" w:rsidRPr="006861E2">
        <w:rPr>
          <w:sz w:val="28"/>
          <w:szCs w:val="28"/>
        </w:rPr>
        <w:t xml:space="preserve">етра жилья, на  </w:t>
      </w:r>
      <w:r w:rsidR="00232CC9" w:rsidRPr="006861E2">
        <w:rPr>
          <w:sz w:val="28"/>
          <w:szCs w:val="28"/>
        </w:rPr>
        <w:t>36,2</w:t>
      </w:r>
      <w:r w:rsidR="00BE32DE" w:rsidRPr="006861E2">
        <w:rPr>
          <w:sz w:val="28"/>
          <w:szCs w:val="28"/>
        </w:rPr>
        <w:t xml:space="preserve">%  </w:t>
      </w:r>
      <w:r w:rsidR="000258B3" w:rsidRPr="006861E2">
        <w:rPr>
          <w:sz w:val="28"/>
          <w:szCs w:val="28"/>
        </w:rPr>
        <w:t>меньше</w:t>
      </w:r>
      <w:r w:rsidR="00232CC9" w:rsidRPr="006861E2">
        <w:rPr>
          <w:sz w:val="28"/>
          <w:szCs w:val="28"/>
        </w:rPr>
        <w:t xml:space="preserve">  уровня 2020</w:t>
      </w:r>
      <w:r w:rsidR="00BE32DE" w:rsidRPr="006861E2">
        <w:rPr>
          <w:sz w:val="28"/>
          <w:szCs w:val="28"/>
        </w:rPr>
        <w:t xml:space="preserve"> </w:t>
      </w:r>
      <w:r w:rsidR="00322B57" w:rsidRPr="006861E2">
        <w:rPr>
          <w:sz w:val="28"/>
          <w:szCs w:val="28"/>
        </w:rPr>
        <w:t xml:space="preserve"> года </w:t>
      </w:r>
      <w:r w:rsidR="00BD230E" w:rsidRPr="006861E2">
        <w:rPr>
          <w:sz w:val="28"/>
          <w:szCs w:val="28"/>
        </w:rPr>
        <w:t>за счет снижения доходов населения. А также в связи с ростом стоимости строительных материалов и снижения активности населения по строительству домов в южном микрорайоне ст. Староминская в связи с низкой обеспеченностью земельных участков сетями инженерно- технического обеспечения.</w:t>
      </w:r>
    </w:p>
    <w:p w:rsidR="00231AED" w:rsidRPr="006861E2" w:rsidRDefault="00BD230E" w:rsidP="00BD230E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 </w:t>
      </w:r>
      <w:r w:rsidR="005B052E" w:rsidRPr="006861E2">
        <w:rPr>
          <w:sz w:val="28"/>
          <w:szCs w:val="28"/>
          <w:lang w:eastAsia="ar-SA"/>
        </w:rPr>
        <w:t>Обеспеченность насел</w:t>
      </w:r>
      <w:r w:rsidR="001950A9" w:rsidRPr="006861E2">
        <w:rPr>
          <w:sz w:val="28"/>
          <w:szCs w:val="28"/>
          <w:lang w:eastAsia="ar-SA"/>
        </w:rPr>
        <w:t>ения района жильем на конец  202</w:t>
      </w:r>
      <w:r w:rsidR="004F299E" w:rsidRPr="006861E2">
        <w:rPr>
          <w:sz w:val="28"/>
          <w:szCs w:val="28"/>
          <w:lang w:eastAsia="ar-SA"/>
        </w:rPr>
        <w:t>1</w:t>
      </w:r>
      <w:r w:rsidR="005B052E" w:rsidRPr="006861E2">
        <w:rPr>
          <w:sz w:val="28"/>
          <w:szCs w:val="28"/>
          <w:lang w:eastAsia="ar-SA"/>
        </w:rPr>
        <w:t xml:space="preserve"> года составила </w:t>
      </w:r>
      <w:r w:rsidR="004F299E" w:rsidRPr="006861E2">
        <w:rPr>
          <w:sz w:val="28"/>
          <w:szCs w:val="28"/>
          <w:lang w:eastAsia="ar-SA"/>
        </w:rPr>
        <w:t>24</w:t>
      </w:r>
      <w:r w:rsidR="005B052E" w:rsidRPr="006861E2">
        <w:rPr>
          <w:sz w:val="28"/>
          <w:szCs w:val="28"/>
          <w:lang w:eastAsia="ar-SA"/>
        </w:rPr>
        <w:t xml:space="preserve"> кв</w:t>
      </w:r>
      <w:proofErr w:type="gramStart"/>
      <w:r w:rsidR="005B052E" w:rsidRPr="006861E2">
        <w:rPr>
          <w:sz w:val="28"/>
          <w:szCs w:val="28"/>
          <w:lang w:eastAsia="ar-SA"/>
        </w:rPr>
        <w:t>.м</w:t>
      </w:r>
      <w:proofErr w:type="gramEnd"/>
      <w:r w:rsidR="005B052E" w:rsidRPr="006861E2">
        <w:rPr>
          <w:sz w:val="28"/>
          <w:szCs w:val="28"/>
          <w:lang w:eastAsia="ar-SA"/>
        </w:rPr>
        <w:t xml:space="preserve"> на человека. </w:t>
      </w:r>
    </w:p>
    <w:p w:rsidR="0038283C" w:rsidRPr="006861E2" w:rsidRDefault="00BE32D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</w:t>
      </w:r>
      <w:r w:rsidR="004F299E" w:rsidRPr="006861E2">
        <w:rPr>
          <w:sz w:val="28"/>
          <w:szCs w:val="28"/>
        </w:rPr>
        <w:t>2</w:t>
      </w:r>
      <w:r w:rsidR="005B052E" w:rsidRPr="006861E2">
        <w:rPr>
          <w:sz w:val="28"/>
          <w:szCs w:val="28"/>
        </w:rPr>
        <w:t xml:space="preserve"> года предполагается ввести </w:t>
      </w:r>
      <w:r w:rsidR="004F299E" w:rsidRPr="006861E2">
        <w:rPr>
          <w:sz w:val="28"/>
          <w:szCs w:val="28"/>
        </w:rPr>
        <w:t>14,220</w:t>
      </w:r>
      <w:r w:rsidR="005B052E" w:rsidRPr="006861E2">
        <w:rPr>
          <w:sz w:val="28"/>
          <w:szCs w:val="28"/>
        </w:rPr>
        <w:t xml:space="preserve"> тыс. квадратных</w:t>
      </w:r>
      <w:r w:rsidRPr="006861E2">
        <w:rPr>
          <w:sz w:val="28"/>
          <w:szCs w:val="28"/>
        </w:rPr>
        <w:t xml:space="preserve"> метров жилья, что к уровню 20</w:t>
      </w:r>
      <w:r w:rsidR="001950A9" w:rsidRPr="006861E2">
        <w:rPr>
          <w:sz w:val="28"/>
          <w:szCs w:val="28"/>
        </w:rPr>
        <w:t>2</w:t>
      </w:r>
      <w:r w:rsidR="004F299E" w:rsidRPr="006861E2">
        <w:rPr>
          <w:sz w:val="28"/>
          <w:szCs w:val="28"/>
        </w:rPr>
        <w:t>1</w:t>
      </w:r>
      <w:r w:rsidR="005B052E" w:rsidRPr="006861E2">
        <w:rPr>
          <w:sz w:val="28"/>
          <w:szCs w:val="28"/>
        </w:rPr>
        <w:t xml:space="preserve"> года составляет </w:t>
      </w:r>
      <w:r w:rsidR="004F299E" w:rsidRPr="006861E2">
        <w:rPr>
          <w:sz w:val="28"/>
          <w:szCs w:val="28"/>
        </w:rPr>
        <w:t>117,1</w:t>
      </w:r>
      <w:r w:rsidR="0038283C" w:rsidRPr="006861E2">
        <w:rPr>
          <w:sz w:val="28"/>
          <w:szCs w:val="28"/>
        </w:rPr>
        <w:t xml:space="preserve"> %. </w:t>
      </w:r>
    </w:p>
    <w:p w:rsidR="00231AED" w:rsidRPr="006861E2" w:rsidRDefault="005B052E" w:rsidP="00241EC7">
      <w:pPr>
        <w:ind w:firstLine="90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последующие годы ввод жилья составит:  202</w:t>
      </w:r>
      <w:r w:rsidR="00F406B0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 – </w:t>
      </w:r>
      <w:r w:rsidR="00F406B0" w:rsidRPr="006861E2">
        <w:rPr>
          <w:sz w:val="28"/>
          <w:szCs w:val="28"/>
        </w:rPr>
        <w:t>15,5</w:t>
      </w:r>
      <w:r w:rsidRPr="006861E2">
        <w:rPr>
          <w:sz w:val="28"/>
          <w:szCs w:val="28"/>
        </w:rPr>
        <w:t xml:space="preserve"> тыс.кв</w:t>
      </w:r>
      <w:proofErr w:type="gramStart"/>
      <w:r w:rsidRPr="006861E2">
        <w:rPr>
          <w:sz w:val="28"/>
          <w:szCs w:val="28"/>
        </w:rPr>
        <w:t>.м</w:t>
      </w:r>
      <w:proofErr w:type="gramEnd"/>
      <w:r w:rsidRPr="006861E2">
        <w:rPr>
          <w:sz w:val="28"/>
          <w:szCs w:val="28"/>
        </w:rPr>
        <w:t xml:space="preserve"> (</w:t>
      </w:r>
      <w:r w:rsidR="00FD6CE5" w:rsidRPr="006861E2">
        <w:rPr>
          <w:sz w:val="28"/>
          <w:szCs w:val="28"/>
        </w:rPr>
        <w:t>1</w:t>
      </w:r>
      <w:r w:rsidR="001950A9" w:rsidRPr="006861E2">
        <w:rPr>
          <w:sz w:val="28"/>
          <w:szCs w:val="28"/>
        </w:rPr>
        <w:t>09,</w:t>
      </w:r>
      <w:r w:rsidR="00F406B0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>% к уровню предыдущего года), 202</w:t>
      </w:r>
      <w:r w:rsidR="00F406B0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 – </w:t>
      </w:r>
      <w:r w:rsidR="00F406B0" w:rsidRPr="006861E2">
        <w:rPr>
          <w:sz w:val="28"/>
          <w:szCs w:val="28"/>
        </w:rPr>
        <w:t>16,28</w:t>
      </w:r>
      <w:r w:rsidRPr="006861E2">
        <w:rPr>
          <w:sz w:val="28"/>
          <w:szCs w:val="28"/>
        </w:rPr>
        <w:t xml:space="preserve"> тыс.кв.м (</w:t>
      </w:r>
      <w:r w:rsidR="00FD6CE5" w:rsidRPr="006861E2">
        <w:rPr>
          <w:sz w:val="28"/>
          <w:szCs w:val="28"/>
        </w:rPr>
        <w:t>10</w:t>
      </w:r>
      <w:r w:rsidR="001950A9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>%), 202</w:t>
      </w:r>
      <w:r w:rsidR="00F406B0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 – </w:t>
      </w:r>
      <w:r w:rsidR="00F406B0" w:rsidRPr="006861E2">
        <w:rPr>
          <w:sz w:val="28"/>
          <w:szCs w:val="28"/>
        </w:rPr>
        <w:t>16,98</w:t>
      </w:r>
      <w:r w:rsidRPr="006861E2">
        <w:rPr>
          <w:sz w:val="28"/>
          <w:szCs w:val="28"/>
        </w:rPr>
        <w:t xml:space="preserve"> тыс.кв.м (10</w:t>
      </w:r>
      <w:r w:rsidR="001950A9" w:rsidRPr="006861E2">
        <w:rPr>
          <w:sz w:val="28"/>
          <w:szCs w:val="28"/>
        </w:rPr>
        <w:t>4</w:t>
      </w:r>
      <w:r w:rsidR="00FD6CE5" w:rsidRPr="006861E2">
        <w:rPr>
          <w:sz w:val="28"/>
          <w:szCs w:val="28"/>
        </w:rPr>
        <w:t>,3%).</w:t>
      </w:r>
      <w:r w:rsidRPr="006861E2">
        <w:rPr>
          <w:sz w:val="28"/>
          <w:szCs w:val="28"/>
        </w:rPr>
        <w:t xml:space="preserve"> </w:t>
      </w:r>
    </w:p>
    <w:p w:rsidR="00231AED" w:rsidRPr="006861E2" w:rsidRDefault="005B052E" w:rsidP="00241EC7">
      <w:pPr>
        <w:ind w:firstLine="900"/>
        <w:jc w:val="both"/>
        <w:rPr>
          <w:sz w:val="28"/>
          <w:szCs w:val="28"/>
        </w:rPr>
      </w:pPr>
      <w:r w:rsidRPr="006861E2">
        <w:rPr>
          <w:sz w:val="28"/>
          <w:szCs w:val="28"/>
        </w:rPr>
        <w:lastRenderedPageBreak/>
        <w:t>Обеспеченность населения жильем дос</w:t>
      </w:r>
      <w:r w:rsidR="00FD6CE5" w:rsidRPr="006861E2">
        <w:rPr>
          <w:sz w:val="28"/>
          <w:szCs w:val="28"/>
        </w:rPr>
        <w:t>тигнет: в 202</w:t>
      </w:r>
      <w:r w:rsidR="004A2F78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году – </w:t>
      </w:r>
      <w:r w:rsidR="00623281" w:rsidRPr="006861E2">
        <w:rPr>
          <w:sz w:val="28"/>
          <w:szCs w:val="28"/>
        </w:rPr>
        <w:t>24,</w:t>
      </w:r>
      <w:r w:rsidR="004A2F78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кв</w:t>
      </w:r>
      <w:proofErr w:type="gramStart"/>
      <w:r w:rsidRPr="006861E2">
        <w:rPr>
          <w:sz w:val="28"/>
          <w:szCs w:val="28"/>
        </w:rPr>
        <w:t>.м</w:t>
      </w:r>
      <w:proofErr w:type="gramEnd"/>
      <w:r w:rsidRPr="006861E2">
        <w:rPr>
          <w:sz w:val="28"/>
          <w:szCs w:val="28"/>
        </w:rPr>
        <w:t xml:space="preserve"> на 1 человека; </w:t>
      </w:r>
      <w:r w:rsidR="00FD6CE5" w:rsidRPr="006861E2">
        <w:rPr>
          <w:sz w:val="28"/>
          <w:szCs w:val="28"/>
        </w:rPr>
        <w:t>в 202</w:t>
      </w:r>
      <w:r w:rsidR="004A2F78" w:rsidRPr="006861E2">
        <w:rPr>
          <w:sz w:val="28"/>
          <w:szCs w:val="28"/>
        </w:rPr>
        <w:t>3</w:t>
      </w:r>
      <w:r w:rsidR="00FD6CE5" w:rsidRPr="006861E2">
        <w:rPr>
          <w:sz w:val="28"/>
          <w:szCs w:val="28"/>
        </w:rPr>
        <w:t xml:space="preserve"> году – 24</w:t>
      </w:r>
      <w:r w:rsidR="00623281" w:rsidRPr="006861E2">
        <w:rPr>
          <w:sz w:val="28"/>
          <w:szCs w:val="28"/>
        </w:rPr>
        <w:t>,</w:t>
      </w:r>
      <w:r w:rsidR="004A2F78" w:rsidRPr="006861E2">
        <w:rPr>
          <w:sz w:val="28"/>
          <w:szCs w:val="28"/>
        </w:rPr>
        <w:t>8</w:t>
      </w:r>
      <w:r w:rsidR="00FD6CE5" w:rsidRPr="006861E2">
        <w:rPr>
          <w:sz w:val="28"/>
          <w:szCs w:val="28"/>
        </w:rPr>
        <w:t xml:space="preserve"> кв.м; в 202</w:t>
      </w:r>
      <w:r w:rsidR="004A2F78" w:rsidRPr="006861E2">
        <w:rPr>
          <w:sz w:val="28"/>
          <w:szCs w:val="28"/>
        </w:rPr>
        <w:t>4</w:t>
      </w:r>
      <w:r w:rsidR="00FD6CE5" w:rsidRPr="006861E2">
        <w:rPr>
          <w:sz w:val="28"/>
          <w:szCs w:val="28"/>
        </w:rPr>
        <w:t xml:space="preserve"> году – </w:t>
      </w:r>
      <w:r w:rsidR="00623281" w:rsidRPr="006861E2">
        <w:rPr>
          <w:sz w:val="28"/>
          <w:szCs w:val="28"/>
        </w:rPr>
        <w:t>25,2</w:t>
      </w:r>
      <w:r w:rsidR="00FD6CE5" w:rsidRPr="006861E2">
        <w:rPr>
          <w:sz w:val="28"/>
          <w:szCs w:val="28"/>
        </w:rPr>
        <w:t xml:space="preserve"> кв.м; в 202</w:t>
      </w:r>
      <w:r w:rsidR="004A2F78" w:rsidRPr="006861E2">
        <w:rPr>
          <w:sz w:val="28"/>
          <w:szCs w:val="28"/>
        </w:rPr>
        <w:t>5</w:t>
      </w:r>
      <w:r w:rsidR="00FD6CE5" w:rsidRPr="006861E2">
        <w:rPr>
          <w:sz w:val="28"/>
          <w:szCs w:val="28"/>
        </w:rPr>
        <w:t xml:space="preserve"> году – </w:t>
      </w:r>
      <w:r w:rsidR="00623281" w:rsidRPr="006861E2">
        <w:rPr>
          <w:sz w:val="28"/>
          <w:szCs w:val="28"/>
        </w:rPr>
        <w:t>25,</w:t>
      </w:r>
      <w:r w:rsidR="004A2F78" w:rsidRPr="006861E2">
        <w:rPr>
          <w:sz w:val="28"/>
          <w:szCs w:val="28"/>
        </w:rPr>
        <w:t>6</w:t>
      </w:r>
      <w:r w:rsidRPr="006861E2">
        <w:rPr>
          <w:sz w:val="28"/>
          <w:szCs w:val="28"/>
        </w:rPr>
        <w:t xml:space="preserve"> кв.м</w:t>
      </w:r>
      <w:r w:rsidR="00E85776" w:rsidRPr="006861E2">
        <w:rPr>
          <w:sz w:val="28"/>
          <w:szCs w:val="28"/>
        </w:rPr>
        <w:t>.</w:t>
      </w:r>
    </w:p>
    <w:p w:rsidR="006A60FB" w:rsidRPr="006861E2" w:rsidRDefault="001544D6" w:rsidP="006A60FB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Стоимость </w:t>
      </w:r>
      <w:r w:rsidRPr="006861E2">
        <w:rPr>
          <w:b/>
          <w:sz w:val="28"/>
          <w:szCs w:val="28"/>
        </w:rPr>
        <w:t>основных фондов</w:t>
      </w:r>
      <w:r w:rsidRPr="006861E2">
        <w:rPr>
          <w:sz w:val="28"/>
          <w:szCs w:val="28"/>
        </w:rPr>
        <w:t xml:space="preserve"> по полной бал</w:t>
      </w:r>
      <w:r w:rsidR="00E60FB5" w:rsidRPr="006861E2">
        <w:rPr>
          <w:sz w:val="28"/>
          <w:szCs w:val="28"/>
        </w:rPr>
        <w:t>ансовой стоимости на начало 202</w:t>
      </w:r>
      <w:r w:rsidR="00820185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 возр</w:t>
      </w:r>
      <w:r w:rsidR="00820185" w:rsidRPr="006861E2">
        <w:rPr>
          <w:sz w:val="28"/>
          <w:szCs w:val="28"/>
        </w:rPr>
        <w:t>осла  по сравнению с началом 2020</w:t>
      </w:r>
      <w:r w:rsidRPr="006861E2">
        <w:rPr>
          <w:sz w:val="28"/>
          <w:szCs w:val="28"/>
        </w:rPr>
        <w:t xml:space="preserve"> года на </w:t>
      </w:r>
      <w:r w:rsidR="00820185" w:rsidRPr="006861E2">
        <w:rPr>
          <w:sz w:val="28"/>
          <w:szCs w:val="28"/>
        </w:rPr>
        <w:t>10,4</w:t>
      </w:r>
      <w:r w:rsidRPr="006861E2">
        <w:rPr>
          <w:sz w:val="28"/>
          <w:szCs w:val="28"/>
        </w:rPr>
        <w:t xml:space="preserve">% и составила </w:t>
      </w:r>
      <w:r w:rsidR="00820185" w:rsidRPr="006861E2">
        <w:rPr>
          <w:sz w:val="28"/>
          <w:szCs w:val="28"/>
        </w:rPr>
        <w:t>5157,6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ублей.  </w:t>
      </w:r>
      <w:r w:rsidR="006A60FB" w:rsidRPr="006861E2">
        <w:rPr>
          <w:sz w:val="28"/>
          <w:szCs w:val="28"/>
        </w:rPr>
        <w:t>Это обусловлено строительством и вводом в эксплуатацию многопрофильного предприятия по глубокой переработке продукции растениеводства стоимостью 330 млн</w:t>
      </w:r>
      <w:proofErr w:type="gramStart"/>
      <w:r w:rsidR="006A60FB" w:rsidRPr="006861E2">
        <w:rPr>
          <w:sz w:val="28"/>
          <w:szCs w:val="28"/>
        </w:rPr>
        <w:t>.р</w:t>
      </w:r>
      <w:proofErr w:type="gramEnd"/>
      <w:r w:rsidR="006A60FB" w:rsidRPr="006861E2">
        <w:rPr>
          <w:sz w:val="28"/>
          <w:szCs w:val="28"/>
        </w:rPr>
        <w:t xml:space="preserve">ублей ООО ТД «Аверс». </w:t>
      </w:r>
    </w:p>
    <w:p w:rsidR="001544D6" w:rsidRPr="006861E2" w:rsidRDefault="001544D6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Стоимос</w:t>
      </w:r>
      <w:r w:rsidR="00E60FB5" w:rsidRPr="006861E2">
        <w:rPr>
          <w:sz w:val="28"/>
          <w:szCs w:val="28"/>
        </w:rPr>
        <w:t>ть основных фондов на конец 202</w:t>
      </w:r>
      <w:r w:rsidR="00AA0585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 составила </w:t>
      </w:r>
      <w:r w:rsidR="00AA0585" w:rsidRPr="006861E2">
        <w:rPr>
          <w:sz w:val="28"/>
          <w:szCs w:val="28"/>
        </w:rPr>
        <w:t>5376,2</w:t>
      </w:r>
      <w:r w:rsidR="00E60FB5" w:rsidRPr="006861E2">
        <w:rPr>
          <w:sz w:val="28"/>
          <w:szCs w:val="28"/>
        </w:rPr>
        <w:t xml:space="preserve"> </w:t>
      </w:r>
      <w:r w:rsidRPr="006861E2">
        <w:rPr>
          <w:sz w:val="28"/>
          <w:szCs w:val="28"/>
        </w:rPr>
        <w:t>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 и возросла по сравнению с предыдущим периодом на </w:t>
      </w:r>
      <w:r w:rsidR="00AA0585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>%.</w:t>
      </w:r>
      <w:r w:rsidR="00E60FB5" w:rsidRPr="006861E2">
        <w:rPr>
          <w:sz w:val="28"/>
          <w:szCs w:val="28"/>
        </w:rPr>
        <w:t xml:space="preserve"> Это обусловлено </w:t>
      </w:r>
      <w:r w:rsidR="00AA0585" w:rsidRPr="006861E2">
        <w:rPr>
          <w:sz w:val="28"/>
          <w:szCs w:val="28"/>
        </w:rPr>
        <w:t>реконструкцией детского сада №5 с введением дополнительных мест стоимостью 35 млн. рублей.</w:t>
      </w:r>
    </w:p>
    <w:p w:rsidR="001F651E" w:rsidRPr="006861E2" w:rsidRDefault="001544D6" w:rsidP="001F651E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Стоимость основных фондов в оценке на конец 202</w:t>
      </w:r>
      <w:r w:rsidR="001F651E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возрастет на </w:t>
      </w:r>
      <w:r w:rsidR="001F651E" w:rsidRPr="006861E2">
        <w:rPr>
          <w:sz w:val="28"/>
          <w:szCs w:val="28"/>
        </w:rPr>
        <w:t>4,2</w:t>
      </w:r>
      <w:r w:rsidRPr="006861E2">
        <w:rPr>
          <w:sz w:val="28"/>
          <w:szCs w:val="28"/>
        </w:rPr>
        <w:t>%. На конец 202</w:t>
      </w:r>
      <w:r w:rsidR="00DF2AC5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стоимость основных фондов возрастет на </w:t>
      </w:r>
      <w:r w:rsidR="001F651E" w:rsidRPr="006861E2">
        <w:rPr>
          <w:sz w:val="28"/>
          <w:szCs w:val="28"/>
        </w:rPr>
        <w:t>11,9</w:t>
      </w:r>
      <w:r w:rsidRPr="006861E2">
        <w:rPr>
          <w:sz w:val="28"/>
          <w:szCs w:val="28"/>
        </w:rPr>
        <w:t xml:space="preserve">% и составит </w:t>
      </w:r>
      <w:r w:rsidR="001F651E" w:rsidRPr="006861E2">
        <w:rPr>
          <w:sz w:val="28"/>
          <w:szCs w:val="28"/>
        </w:rPr>
        <w:t>6016,2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</w:t>
      </w:r>
      <w:bookmarkStart w:id="1" w:name="__DdeLink__7694_919457306"/>
      <w:r w:rsidRPr="006861E2">
        <w:rPr>
          <w:sz w:val="28"/>
          <w:szCs w:val="28"/>
        </w:rPr>
        <w:t xml:space="preserve">что обусловлено </w:t>
      </w:r>
      <w:r w:rsidR="001F651E" w:rsidRPr="006861E2">
        <w:rPr>
          <w:sz w:val="28"/>
          <w:szCs w:val="28"/>
        </w:rPr>
        <w:t>модернизацией предприятия ООО «Прибой» по внедрению технологии полного цикла производства стоимостью 320 млн. рублей.</w:t>
      </w:r>
    </w:p>
    <w:bookmarkEnd w:id="1"/>
    <w:p w:rsidR="006B78CD" w:rsidRPr="006861E2" w:rsidRDefault="001544D6" w:rsidP="00894AFE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На конец 202</w:t>
      </w:r>
      <w:r w:rsidR="00C20186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года стоимость основных фондов составит </w:t>
      </w:r>
      <w:r w:rsidR="006B78CD" w:rsidRPr="006861E2">
        <w:rPr>
          <w:sz w:val="28"/>
          <w:szCs w:val="28"/>
        </w:rPr>
        <w:t>6516,2</w:t>
      </w:r>
      <w:r w:rsidR="00C20186" w:rsidRPr="006861E2">
        <w:rPr>
          <w:sz w:val="28"/>
          <w:szCs w:val="28"/>
        </w:rPr>
        <w:t xml:space="preserve"> </w:t>
      </w:r>
      <w:r w:rsidRPr="006861E2">
        <w:rPr>
          <w:sz w:val="28"/>
          <w:szCs w:val="28"/>
        </w:rPr>
        <w:t>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на </w:t>
      </w:r>
      <w:r w:rsidR="006B78CD" w:rsidRPr="006861E2">
        <w:rPr>
          <w:sz w:val="28"/>
          <w:szCs w:val="28"/>
        </w:rPr>
        <w:t>8,3</w:t>
      </w:r>
      <w:r w:rsidR="00C20186" w:rsidRPr="006861E2">
        <w:rPr>
          <w:sz w:val="28"/>
          <w:szCs w:val="28"/>
        </w:rPr>
        <w:t>% больше уровня 2022</w:t>
      </w:r>
      <w:r w:rsidRPr="006861E2">
        <w:rPr>
          <w:sz w:val="28"/>
          <w:szCs w:val="28"/>
        </w:rPr>
        <w:t xml:space="preserve"> года. </w:t>
      </w:r>
      <w:r w:rsidR="006B78CD" w:rsidRPr="006861E2">
        <w:rPr>
          <w:sz w:val="28"/>
          <w:szCs w:val="28"/>
        </w:rPr>
        <w:t>Это произойдет в связи со строительством и вводом в эксплуатацию универсального спортивного зала МБОУ СОШ №4 стоимостью 37 млн. рублей и строительства центра единоборств «</w:t>
      </w:r>
      <w:proofErr w:type="spellStart"/>
      <w:r w:rsidR="006B78CD" w:rsidRPr="006861E2">
        <w:rPr>
          <w:sz w:val="28"/>
          <w:szCs w:val="28"/>
        </w:rPr>
        <w:t>Русич</w:t>
      </w:r>
      <w:proofErr w:type="spellEnd"/>
      <w:r w:rsidR="006B78CD" w:rsidRPr="006861E2">
        <w:rPr>
          <w:sz w:val="28"/>
          <w:szCs w:val="28"/>
        </w:rPr>
        <w:t>» стоимостью 76 млн. рублей.</w:t>
      </w:r>
    </w:p>
    <w:p w:rsidR="00F023CE" w:rsidRPr="006861E2" w:rsidRDefault="001544D6" w:rsidP="00F023CE">
      <w:pPr>
        <w:ind w:firstLine="708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На конец 202</w:t>
      </w:r>
      <w:r w:rsidR="00F023CE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года стоимость основных фондов составит </w:t>
      </w:r>
      <w:r w:rsidR="00F023CE" w:rsidRPr="006861E2">
        <w:rPr>
          <w:sz w:val="28"/>
          <w:szCs w:val="28"/>
        </w:rPr>
        <w:t xml:space="preserve">7256,2 </w:t>
      </w:r>
      <w:r w:rsidRPr="006861E2">
        <w:rPr>
          <w:sz w:val="28"/>
          <w:szCs w:val="28"/>
        </w:rPr>
        <w:t>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ублей, что на</w:t>
      </w:r>
      <w:r w:rsidR="00F023CE" w:rsidRPr="006861E2">
        <w:rPr>
          <w:sz w:val="28"/>
          <w:szCs w:val="28"/>
        </w:rPr>
        <w:t xml:space="preserve"> 11,4</w:t>
      </w:r>
      <w:r w:rsidRPr="006861E2">
        <w:rPr>
          <w:sz w:val="28"/>
          <w:szCs w:val="28"/>
        </w:rPr>
        <w:t>% больше уровня 202</w:t>
      </w:r>
      <w:r w:rsidR="00C20186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года. </w:t>
      </w:r>
      <w:r w:rsidR="00F023CE" w:rsidRPr="006861E2">
        <w:rPr>
          <w:sz w:val="28"/>
          <w:szCs w:val="28"/>
        </w:rPr>
        <w:t>Это произойдет за счет строительства и ввода в эксплуатацию общеобразовательной школы №2 в ст. Староминская стоимостью 560  млн</w:t>
      </w:r>
      <w:proofErr w:type="gramStart"/>
      <w:r w:rsidR="00F023CE" w:rsidRPr="006861E2">
        <w:rPr>
          <w:sz w:val="28"/>
          <w:szCs w:val="28"/>
        </w:rPr>
        <w:t>.р</w:t>
      </w:r>
      <w:proofErr w:type="gramEnd"/>
      <w:r w:rsidR="00F023CE" w:rsidRPr="006861E2">
        <w:rPr>
          <w:sz w:val="28"/>
          <w:szCs w:val="28"/>
        </w:rPr>
        <w:t>ублей.</w:t>
      </w:r>
    </w:p>
    <w:p w:rsidR="001544D6" w:rsidRPr="006861E2" w:rsidRDefault="009C0ABD" w:rsidP="00241EC7">
      <w:pPr>
        <w:ind w:firstLine="709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На конец 2025 года стоимость основных фондов составит 7876,2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на 8,5% больше уровня 2024 года. </w:t>
      </w:r>
      <w:r w:rsidR="001544D6" w:rsidRPr="006861E2">
        <w:rPr>
          <w:sz w:val="28"/>
          <w:szCs w:val="28"/>
        </w:rPr>
        <w:t xml:space="preserve">Это произойдет за счет строительства и ввода в эксплуатацию </w:t>
      </w:r>
      <w:proofErr w:type="spellStart"/>
      <w:r w:rsidR="001544D6" w:rsidRPr="006861E2">
        <w:rPr>
          <w:sz w:val="28"/>
          <w:szCs w:val="28"/>
        </w:rPr>
        <w:t>логистического</w:t>
      </w:r>
      <w:proofErr w:type="spellEnd"/>
      <w:r w:rsidR="001544D6" w:rsidRPr="006861E2">
        <w:rPr>
          <w:sz w:val="28"/>
          <w:szCs w:val="28"/>
        </w:rPr>
        <w:t xml:space="preserve"> центра с длительным хранением  (до 5 тыс. тонн) стоимостью 435 млн. рублей</w:t>
      </w:r>
      <w:r w:rsidR="00C20186" w:rsidRPr="006861E2">
        <w:rPr>
          <w:sz w:val="28"/>
          <w:szCs w:val="28"/>
        </w:rPr>
        <w:t xml:space="preserve"> компан</w:t>
      </w:r>
      <w:proofErr w:type="gramStart"/>
      <w:r w:rsidR="00C20186" w:rsidRPr="006861E2">
        <w:rPr>
          <w:sz w:val="28"/>
          <w:szCs w:val="28"/>
        </w:rPr>
        <w:t>ии ООО</w:t>
      </w:r>
      <w:proofErr w:type="gramEnd"/>
      <w:r w:rsidR="00C20186" w:rsidRPr="006861E2">
        <w:rPr>
          <w:sz w:val="28"/>
          <w:szCs w:val="28"/>
        </w:rPr>
        <w:t xml:space="preserve"> «</w:t>
      </w:r>
      <w:proofErr w:type="spellStart"/>
      <w:r w:rsidR="00C20186" w:rsidRPr="006861E2">
        <w:rPr>
          <w:sz w:val="28"/>
          <w:szCs w:val="28"/>
        </w:rPr>
        <w:t>Дельта-Агро</w:t>
      </w:r>
      <w:proofErr w:type="spellEnd"/>
      <w:r w:rsidR="00C20186" w:rsidRPr="006861E2">
        <w:rPr>
          <w:sz w:val="28"/>
          <w:szCs w:val="28"/>
        </w:rPr>
        <w:t>»</w:t>
      </w:r>
      <w:r w:rsidR="001544D6" w:rsidRPr="006861E2">
        <w:rPr>
          <w:sz w:val="28"/>
          <w:szCs w:val="28"/>
        </w:rPr>
        <w:t>.</w:t>
      </w:r>
    </w:p>
    <w:p w:rsidR="00231AED" w:rsidRPr="006861E2" w:rsidRDefault="00231AED" w:rsidP="00241EC7">
      <w:pPr>
        <w:ind w:firstLine="709"/>
        <w:jc w:val="both"/>
        <w:rPr>
          <w:sz w:val="28"/>
          <w:szCs w:val="28"/>
        </w:rPr>
      </w:pPr>
    </w:p>
    <w:p w:rsidR="00231AED" w:rsidRPr="006861E2" w:rsidRDefault="005B052E" w:rsidP="00894AFE">
      <w:pPr>
        <w:pStyle w:val="ad"/>
        <w:ind w:right="-5" w:firstLine="0"/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Финансовый результат</w:t>
      </w:r>
    </w:p>
    <w:p w:rsidR="00894AFE" w:rsidRPr="006861E2" w:rsidRDefault="00894AFE" w:rsidP="00894AFE">
      <w:pPr>
        <w:pStyle w:val="ad"/>
        <w:ind w:right="-5" w:firstLine="0"/>
        <w:jc w:val="center"/>
        <w:rPr>
          <w:sz w:val="28"/>
          <w:szCs w:val="28"/>
        </w:rPr>
      </w:pPr>
    </w:p>
    <w:p w:rsidR="00231AED" w:rsidRPr="006861E2" w:rsidRDefault="00A82335" w:rsidP="00241EC7">
      <w:pPr>
        <w:pStyle w:val="ad"/>
        <w:ind w:right="-5"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По состоянию на 1 января 202</w:t>
      </w:r>
      <w:r w:rsidR="0084482B" w:rsidRPr="006861E2">
        <w:rPr>
          <w:sz w:val="28"/>
          <w:szCs w:val="28"/>
        </w:rPr>
        <w:t>2</w:t>
      </w:r>
      <w:r w:rsidR="005B052E" w:rsidRPr="006861E2">
        <w:rPr>
          <w:sz w:val="28"/>
          <w:szCs w:val="28"/>
        </w:rPr>
        <w:t xml:space="preserve"> года   крупными и средними предприятиями</w:t>
      </w:r>
      <w:r w:rsidR="00BB2860" w:rsidRPr="006861E2">
        <w:rPr>
          <w:sz w:val="28"/>
          <w:szCs w:val="28"/>
        </w:rPr>
        <w:t xml:space="preserve"> района получен положительный </w:t>
      </w:r>
      <w:r w:rsidR="005B052E" w:rsidRPr="006861E2">
        <w:rPr>
          <w:sz w:val="28"/>
          <w:szCs w:val="28"/>
        </w:rPr>
        <w:t xml:space="preserve">сальдированный финансовый результат в размере </w:t>
      </w:r>
      <w:r w:rsidR="0084482B" w:rsidRPr="006861E2">
        <w:rPr>
          <w:sz w:val="28"/>
          <w:szCs w:val="28"/>
        </w:rPr>
        <w:t>1231,7</w:t>
      </w:r>
      <w:r w:rsidR="005B052E" w:rsidRPr="006861E2">
        <w:rPr>
          <w:sz w:val="28"/>
          <w:szCs w:val="28"/>
        </w:rPr>
        <w:t xml:space="preserve"> млн. рублей. </w:t>
      </w:r>
    </w:p>
    <w:p w:rsidR="00231AED" w:rsidRPr="006861E2" w:rsidRDefault="005B052E" w:rsidP="00241EC7">
      <w:pPr>
        <w:pStyle w:val="ad"/>
        <w:ind w:right="-5"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Прибыль прибыльных крупных и средних пр</w:t>
      </w:r>
      <w:r w:rsidR="00ED651F" w:rsidRPr="006861E2">
        <w:rPr>
          <w:sz w:val="28"/>
          <w:szCs w:val="28"/>
        </w:rPr>
        <w:t>едприятий за январь-декабрь 20</w:t>
      </w:r>
      <w:r w:rsidR="002C459D" w:rsidRPr="006861E2">
        <w:rPr>
          <w:sz w:val="28"/>
          <w:szCs w:val="28"/>
        </w:rPr>
        <w:t>2</w:t>
      </w:r>
      <w:r w:rsidR="008F2263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 составила </w:t>
      </w:r>
      <w:r w:rsidR="008F2263" w:rsidRPr="006861E2">
        <w:rPr>
          <w:sz w:val="28"/>
          <w:szCs w:val="28"/>
        </w:rPr>
        <w:t>1239,1</w:t>
      </w:r>
      <w:r w:rsidRPr="006861E2">
        <w:rPr>
          <w:sz w:val="28"/>
          <w:szCs w:val="28"/>
        </w:rPr>
        <w:t xml:space="preserve"> мл</w:t>
      </w:r>
      <w:r w:rsidR="00ED651F" w:rsidRPr="006861E2">
        <w:rPr>
          <w:sz w:val="28"/>
          <w:szCs w:val="28"/>
        </w:rPr>
        <w:t>н</w:t>
      </w:r>
      <w:proofErr w:type="gramStart"/>
      <w:r w:rsidR="00ED651F" w:rsidRPr="006861E2">
        <w:rPr>
          <w:sz w:val="28"/>
          <w:szCs w:val="28"/>
        </w:rPr>
        <w:t>.р</w:t>
      </w:r>
      <w:proofErr w:type="gramEnd"/>
      <w:r w:rsidR="00ED651F" w:rsidRPr="006861E2">
        <w:rPr>
          <w:sz w:val="28"/>
          <w:szCs w:val="28"/>
        </w:rPr>
        <w:t xml:space="preserve">ублей, что </w:t>
      </w:r>
      <w:r w:rsidR="008F2263" w:rsidRPr="006861E2">
        <w:rPr>
          <w:sz w:val="28"/>
          <w:szCs w:val="28"/>
        </w:rPr>
        <w:t xml:space="preserve">ниже </w:t>
      </w:r>
      <w:r w:rsidR="00ED651F" w:rsidRPr="006861E2">
        <w:rPr>
          <w:sz w:val="28"/>
          <w:szCs w:val="28"/>
        </w:rPr>
        <w:t>уровня 20</w:t>
      </w:r>
      <w:r w:rsidR="008F2263" w:rsidRPr="006861E2">
        <w:rPr>
          <w:sz w:val="28"/>
          <w:szCs w:val="28"/>
        </w:rPr>
        <w:t>20</w:t>
      </w:r>
      <w:r w:rsidRPr="006861E2">
        <w:rPr>
          <w:sz w:val="28"/>
          <w:szCs w:val="28"/>
        </w:rPr>
        <w:t xml:space="preserve"> года на </w:t>
      </w:r>
      <w:r w:rsidR="008F2263" w:rsidRPr="006861E2">
        <w:rPr>
          <w:sz w:val="28"/>
          <w:szCs w:val="28"/>
        </w:rPr>
        <w:t>166,5</w:t>
      </w:r>
      <w:r w:rsidRPr="006861E2">
        <w:rPr>
          <w:sz w:val="28"/>
          <w:szCs w:val="28"/>
        </w:rPr>
        <w:t xml:space="preserve"> млн.рублей или на </w:t>
      </w:r>
      <w:r w:rsidR="008F2263" w:rsidRPr="006861E2">
        <w:rPr>
          <w:sz w:val="28"/>
          <w:szCs w:val="28"/>
        </w:rPr>
        <w:t>11,9</w:t>
      </w:r>
      <w:r w:rsidRPr="006861E2">
        <w:rPr>
          <w:sz w:val="28"/>
          <w:szCs w:val="28"/>
        </w:rPr>
        <w:t xml:space="preserve">%. </w:t>
      </w:r>
    </w:p>
    <w:p w:rsidR="007A3CF1" w:rsidRPr="006861E2" w:rsidRDefault="007A3CF1" w:rsidP="00241EC7">
      <w:pPr>
        <w:pStyle w:val="ad"/>
        <w:ind w:right="-5"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Значительный рост прибыли по итогам 202</w:t>
      </w:r>
      <w:r w:rsidR="00A233A4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года по видам  деятельности:</w:t>
      </w:r>
    </w:p>
    <w:p w:rsidR="007A3CF1" w:rsidRPr="006861E2" w:rsidRDefault="007A3CF1" w:rsidP="00241EC7">
      <w:pPr>
        <w:pStyle w:val="ad"/>
        <w:ind w:right="-5"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- «Сельское, лесное хозяйство, охота, рыболовство и рыбоводство» (на </w:t>
      </w:r>
      <w:r w:rsidR="00C721C5" w:rsidRPr="006861E2">
        <w:rPr>
          <w:sz w:val="28"/>
          <w:szCs w:val="28"/>
        </w:rPr>
        <w:t>12,8</w:t>
      </w:r>
      <w:r w:rsidRPr="006861E2">
        <w:rPr>
          <w:sz w:val="28"/>
          <w:szCs w:val="28"/>
        </w:rPr>
        <w:t>%) за счет предприятия ОАО «Кавказ» в связи с успешной реализацией сельскохозяйственной продукции собственного производства;</w:t>
      </w:r>
    </w:p>
    <w:p w:rsidR="00231AED" w:rsidRPr="006861E2" w:rsidRDefault="005B052E" w:rsidP="00241EC7">
      <w:pPr>
        <w:pStyle w:val="ad"/>
        <w:ind w:right="-5"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lastRenderedPageBreak/>
        <w:t>Убытки крупных и средних предприятий района в 20</w:t>
      </w:r>
      <w:r w:rsidR="00EF4D07" w:rsidRPr="006861E2">
        <w:rPr>
          <w:sz w:val="28"/>
          <w:szCs w:val="28"/>
        </w:rPr>
        <w:t>2</w:t>
      </w:r>
      <w:r w:rsidR="00F7609A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 </w:t>
      </w:r>
      <w:r w:rsidR="00EF4D07" w:rsidRPr="006861E2">
        <w:rPr>
          <w:sz w:val="28"/>
          <w:szCs w:val="28"/>
        </w:rPr>
        <w:t>снизились</w:t>
      </w:r>
      <w:r w:rsidRPr="006861E2">
        <w:rPr>
          <w:sz w:val="28"/>
          <w:szCs w:val="28"/>
        </w:rPr>
        <w:t xml:space="preserve"> по сравнению с предыдущим годом на </w:t>
      </w:r>
      <w:r w:rsidR="00F7609A" w:rsidRPr="006861E2">
        <w:rPr>
          <w:sz w:val="28"/>
          <w:szCs w:val="28"/>
        </w:rPr>
        <w:t>57,7</w:t>
      </w:r>
      <w:r w:rsidRPr="006861E2">
        <w:rPr>
          <w:sz w:val="28"/>
          <w:szCs w:val="28"/>
        </w:rPr>
        <w:t xml:space="preserve">% или на </w:t>
      </w:r>
      <w:r w:rsidR="00F7609A" w:rsidRPr="006861E2">
        <w:rPr>
          <w:sz w:val="28"/>
          <w:szCs w:val="28"/>
        </w:rPr>
        <w:t>10,1</w:t>
      </w:r>
      <w:r w:rsidRPr="006861E2">
        <w:rPr>
          <w:sz w:val="28"/>
          <w:szCs w:val="28"/>
        </w:rPr>
        <w:t xml:space="preserve"> млн.рублей  и составили </w:t>
      </w:r>
      <w:r w:rsidR="00F7609A" w:rsidRPr="006861E2">
        <w:rPr>
          <w:sz w:val="28"/>
          <w:szCs w:val="28"/>
        </w:rPr>
        <w:t>7,4</w:t>
      </w:r>
      <w:r w:rsidRPr="006861E2">
        <w:rPr>
          <w:sz w:val="28"/>
          <w:szCs w:val="28"/>
        </w:rPr>
        <w:t xml:space="preserve"> млн.рублей.</w:t>
      </w:r>
    </w:p>
    <w:p w:rsidR="00231AED" w:rsidRPr="006861E2" w:rsidRDefault="005B052E" w:rsidP="00241EC7">
      <w:pPr>
        <w:ind w:firstLine="708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По полному кругу предприятий прибыль в 20</w:t>
      </w:r>
      <w:r w:rsidR="00EF4D07" w:rsidRPr="006861E2">
        <w:rPr>
          <w:sz w:val="28"/>
          <w:szCs w:val="28"/>
        </w:rPr>
        <w:t>2</w:t>
      </w:r>
      <w:r w:rsidR="00763E85" w:rsidRPr="006861E2">
        <w:rPr>
          <w:sz w:val="28"/>
          <w:szCs w:val="28"/>
        </w:rPr>
        <w:t>1</w:t>
      </w:r>
      <w:r w:rsidRPr="006861E2">
        <w:rPr>
          <w:sz w:val="28"/>
          <w:szCs w:val="28"/>
        </w:rPr>
        <w:t xml:space="preserve"> году составила </w:t>
      </w:r>
      <w:r w:rsidR="00763E85" w:rsidRPr="006861E2">
        <w:rPr>
          <w:sz w:val="28"/>
          <w:szCs w:val="28"/>
        </w:rPr>
        <w:t>1769,8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что </w:t>
      </w:r>
      <w:r w:rsidR="00763E85" w:rsidRPr="006861E2">
        <w:rPr>
          <w:sz w:val="28"/>
          <w:szCs w:val="28"/>
        </w:rPr>
        <w:t>ниже</w:t>
      </w:r>
      <w:r w:rsidRPr="006861E2">
        <w:rPr>
          <w:sz w:val="28"/>
          <w:szCs w:val="28"/>
        </w:rPr>
        <w:t xml:space="preserve"> уровня 20</w:t>
      </w:r>
      <w:r w:rsidR="00763E85" w:rsidRPr="006861E2">
        <w:rPr>
          <w:sz w:val="28"/>
          <w:szCs w:val="28"/>
        </w:rPr>
        <w:t>20</w:t>
      </w:r>
      <w:r w:rsidRPr="006861E2">
        <w:rPr>
          <w:sz w:val="28"/>
          <w:szCs w:val="28"/>
        </w:rPr>
        <w:t xml:space="preserve"> года на </w:t>
      </w:r>
      <w:r w:rsidR="00763E85" w:rsidRPr="006861E2">
        <w:rPr>
          <w:sz w:val="28"/>
          <w:szCs w:val="28"/>
        </w:rPr>
        <w:t>9,3</w:t>
      </w:r>
      <w:r w:rsidRPr="006861E2">
        <w:rPr>
          <w:sz w:val="28"/>
          <w:szCs w:val="28"/>
        </w:rPr>
        <w:t xml:space="preserve">%. 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Убыток по полному кругу предприятий в 20</w:t>
      </w:r>
      <w:r w:rsidR="002F0695" w:rsidRPr="006861E2">
        <w:rPr>
          <w:sz w:val="28"/>
          <w:szCs w:val="28"/>
        </w:rPr>
        <w:t>21</w:t>
      </w:r>
      <w:r w:rsidR="00991471" w:rsidRPr="006861E2">
        <w:rPr>
          <w:sz w:val="28"/>
          <w:szCs w:val="28"/>
        </w:rPr>
        <w:t xml:space="preserve"> году по сравнению с 20</w:t>
      </w:r>
      <w:r w:rsidR="002F0695" w:rsidRPr="006861E2">
        <w:rPr>
          <w:sz w:val="28"/>
          <w:szCs w:val="28"/>
        </w:rPr>
        <w:t>20</w:t>
      </w:r>
      <w:r w:rsidRPr="006861E2">
        <w:rPr>
          <w:sz w:val="28"/>
          <w:szCs w:val="28"/>
        </w:rPr>
        <w:t xml:space="preserve"> годом </w:t>
      </w:r>
      <w:r w:rsidR="00197C19" w:rsidRPr="006861E2">
        <w:rPr>
          <w:sz w:val="28"/>
          <w:szCs w:val="28"/>
        </w:rPr>
        <w:t>снизился</w:t>
      </w:r>
      <w:r w:rsidRPr="006861E2">
        <w:rPr>
          <w:sz w:val="28"/>
          <w:szCs w:val="28"/>
        </w:rPr>
        <w:t xml:space="preserve"> </w:t>
      </w:r>
      <w:r w:rsidR="00197C19" w:rsidRPr="006861E2">
        <w:rPr>
          <w:sz w:val="28"/>
          <w:szCs w:val="28"/>
        </w:rPr>
        <w:t xml:space="preserve">на </w:t>
      </w:r>
      <w:r w:rsidR="002F0695" w:rsidRPr="006861E2">
        <w:rPr>
          <w:sz w:val="28"/>
          <w:szCs w:val="28"/>
        </w:rPr>
        <w:t>35,6 млн. рублей</w:t>
      </w:r>
      <w:r w:rsidRPr="006861E2">
        <w:rPr>
          <w:sz w:val="28"/>
          <w:szCs w:val="28"/>
        </w:rPr>
        <w:t xml:space="preserve"> и составил </w:t>
      </w:r>
      <w:r w:rsidR="002F0695" w:rsidRPr="006861E2">
        <w:rPr>
          <w:sz w:val="28"/>
          <w:szCs w:val="28"/>
        </w:rPr>
        <w:t>26,1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ублей.</w:t>
      </w:r>
      <w:r w:rsidR="00991471" w:rsidRPr="006861E2">
        <w:rPr>
          <w:sz w:val="28"/>
          <w:szCs w:val="28"/>
        </w:rPr>
        <w:t xml:space="preserve"> </w:t>
      </w:r>
    </w:p>
    <w:p w:rsidR="00231AED" w:rsidRPr="006861E2" w:rsidRDefault="002F0695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В оценке 2022</w:t>
      </w:r>
      <w:r w:rsidR="005B052E" w:rsidRPr="006861E2">
        <w:rPr>
          <w:sz w:val="28"/>
          <w:szCs w:val="28"/>
        </w:rPr>
        <w:t xml:space="preserve"> года по полному кругу предприятий планируется получение прибыли в размере </w:t>
      </w:r>
      <w:r w:rsidRPr="006861E2">
        <w:rPr>
          <w:sz w:val="28"/>
          <w:szCs w:val="28"/>
        </w:rPr>
        <w:t>3227,5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>ублей, что больше уровня 20</w:t>
      </w:r>
      <w:r w:rsidRPr="006861E2">
        <w:rPr>
          <w:sz w:val="28"/>
          <w:szCs w:val="28"/>
        </w:rPr>
        <w:t>21</w:t>
      </w:r>
      <w:r w:rsidR="005B052E" w:rsidRPr="006861E2">
        <w:rPr>
          <w:sz w:val="28"/>
          <w:szCs w:val="28"/>
        </w:rPr>
        <w:t xml:space="preserve"> года </w:t>
      </w:r>
      <w:r w:rsidRPr="006861E2">
        <w:rPr>
          <w:sz w:val="28"/>
          <w:szCs w:val="28"/>
        </w:rPr>
        <w:t>почти в 2 раза</w:t>
      </w:r>
      <w:r w:rsidR="005B052E" w:rsidRPr="006861E2">
        <w:rPr>
          <w:sz w:val="28"/>
          <w:szCs w:val="28"/>
        </w:rPr>
        <w:t xml:space="preserve">. 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Не планируется прибыль по виду деятельности «водоснабжение, водоотведение, организация сбора и утилизации отходов, деятельность по ликвидации загрязнений». Это объясняется тем, что в МУП "Служба водоснабжения" увеличатся расходы на обслуживание и замену сетей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, </w:t>
      </w:r>
      <w:proofErr w:type="spellStart"/>
      <w:r w:rsidRPr="006861E2">
        <w:rPr>
          <w:sz w:val="28"/>
          <w:szCs w:val="28"/>
        </w:rPr>
        <w:t>Канеловского</w:t>
      </w:r>
      <w:proofErr w:type="spellEnd"/>
      <w:r w:rsidRPr="006861E2">
        <w:rPr>
          <w:sz w:val="28"/>
          <w:szCs w:val="28"/>
        </w:rPr>
        <w:t xml:space="preserve"> и </w:t>
      </w:r>
      <w:proofErr w:type="spellStart"/>
      <w:r w:rsidRPr="006861E2">
        <w:rPr>
          <w:sz w:val="28"/>
          <w:szCs w:val="28"/>
        </w:rPr>
        <w:t>Рассветовского</w:t>
      </w:r>
      <w:proofErr w:type="spellEnd"/>
      <w:r w:rsidRPr="006861E2">
        <w:rPr>
          <w:sz w:val="28"/>
          <w:szCs w:val="28"/>
        </w:rPr>
        <w:t xml:space="preserve"> сельских поселений.</w:t>
      </w:r>
    </w:p>
    <w:p w:rsidR="00231AED" w:rsidRPr="006861E2" w:rsidRDefault="005B052E" w:rsidP="00241EC7">
      <w:pPr>
        <w:ind w:firstLine="90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По крупным и средним организациям ра</w:t>
      </w:r>
      <w:r w:rsidR="00BA56CF" w:rsidRPr="006861E2">
        <w:rPr>
          <w:sz w:val="28"/>
          <w:szCs w:val="28"/>
        </w:rPr>
        <w:t>йона объем прибыли в оценке 202</w:t>
      </w:r>
      <w:r w:rsidR="008B3F71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года составит </w:t>
      </w:r>
      <w:r w:rsidR="008B3F71" w:rsidRPr="006861E2">
        <w:rPr>
          <w:sz w:val="28"/>
          <w:szCs w:val="28"/>
        </w:rPr>
        <w:t>2224,7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 xml:space="preserve">ублей, или </w:t>
      </w:r>
      <w:r w:rsidR="008B3F71" w:rsidRPr="006861E2">
        <w:rPr>
          <w:sz w:val="28"/>
          <w:szCs w:val="28"/>
        </w:rPr>
        <w:t>179,5</w:t>
      </w:r>
      <w:r w:rsidRPr="006861E2">
        <w:rPr>
          <w:sz w:val="28"/>
          <w:szCs w:val="28"/>
        </w:rPr>
        <w:t>% к уровню 20</w:t>
      </w:r>
      <w:r w:rsidR="008B3F71" w:rsidRPr="006861E2">
        <w:rPr>
          <w:sz w:val="28"/>
          <w:szCs w:val="28"/>
        </w:rPr>
        <w:t>21</w:t>
      </w:r>
      <w:r w:rsidRPr="006861E2">
        <w:rPr>
          <w:sz w:val="28"/>
          <w:szCs w:val="28"/>
        </w:rPr>
        <w:t xml:space="preserve"> года. </w:t>
      </w:r>
    </w:p>
    <w:p w:rsidR="00231AED" w:rsidRPr="006861E2" w:rsidRDefault="000B14D2" w:rsidP="00241EC7">
      <w:pPr>
        <w:ind w:firstLine="900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Убытки в оценке 202</w:t>
      </w:r>
      <w:r w:rsidR="00FF4423" w:rsidRPr="006861E2">
        <w:rPr>
          <w:sz w:val="28"/>
          <w:szCs w:val="28"/>
        </w:rPr>
        <w:t>2</w:t>
      </w:r>
      <w:r w:rsidR="005B052E" w:rsidRPr="006861E2">
        <w:rPr>
          <w:sz w:val="28"/>
          <w:szCs w:val="28"/>
        </w:rPr>
        <w:t xml:space="preserve"> года по крупным и средним предприятиям района по сравнению с 20</w:t>
      </w:r>
      <w:r w:rsidR="00197C19" w:rsidRPr="006861E2">
        <w:rPr>
          <w:sz w:val="28"/>
          <w:szCs w:val="28"/>
        </w:rPr>
        <w:t>2</w:t>
      </w:r>
      <w:r w:rsidR="00FF4423" w:rsidRPr="006861E2">
        <w:rPr>
          <w:sz w:val="28"/>
          <w:szCs w:val="28"/>
        </w:rPr>
        <w:t>1 годом</w:t>
      </w:r>
      <w:r w:rsidR="005B052E" w:rsidRPr="006861E2">
        <w:rPr>
          <w:sz w:val="28"/>
          <w:szCs w:val="28"/>
        </w:rPr>
        <w:t xml:space="preserve"> </w:t>
      </w:r>
      <w:r w:rsidR="00FF4423" w:rsidRPr="006861E2">
        <w:rPr>
          <w:sz w:val="28"/>
          <w:szCs w:val="28"/>
        </w:rPr>
        <w:t>увеличатся в 3,3 раза</w:t>
      </w:r>
      <w:r w:rsidR="005B052E" w:rsidRPr="006861E2">
        <w:rPr>
          <w:sz w:val="28"/>
          <w:szCs w:val="28"/>
        </w:rPr>
        <w:t xml:space="preserve"> и составят </w:t>
      </w:r>
      <w:r w:rsidR="00FF4423" w:rsidRPr="006861E2">
        <w:rPr>
          <w:sz w:val="28"/>
          <w:szCs w:val="28"/>
        </w:rPr>
        <w:t>25</w:t>
      </w:r>
      <w:r w:rsidR="005B052E" w:rsidRPr="006861E2">
        <w:rPr>
          <w:sz w:val="28"/>
          <w:szCs w:val="28"/>
        </w:rPr>
        <w:t xml:space="preserve"> млн</w:t>
      </w:r>
      <w:proofErr w:type="gramStart"/>
      <w:r w:rsidR="005B052E" w:rsidRPr="006861E2">
        <w:rPr>
          <w:sz w:val="28"/>
          <w:szCs w:val="28"/>
        </w:rPr>
        <w:t>.р</w:t>
      </w:r>
      <w:proofErr w:type="gramEnd"/>
      <w:r w:rsidR="005B052E" w:rsidRPr="006861E2">
        <w:rPr>
          <w:sz w:val="28"/>
          <w:szCs w:val="28"/>
        </w:rPr>
        <w:t xml:space="preserve">ублей.  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По в</w:t>
      </w:r>
      <w:r w:rsidR="00197C19" w:rsidRPr="006861E2">
        <w:rPr>
          <w:sz w:val="28"/>
          <w:szCs w:val="28"/>
        </w:rPr>
        <w:t>иду деятельности «Водоснабжение</w:t>
      </w:r>
      <w:r w:rsidRPr="006861E2">
        <w:rPr>
          <w:sz w:val="28"/>
          <w:szCs w:val="28"/>
        </w:rPr>
        <w:t>; водоотведение, организация сбора и утилизации отходов, деятельность п</w:t>
      </w:r>
      <w:r w:rsidR="000B14D2" w:rsidRPr="006861E2">
        <w:rPr>
          <w:sz w:val="28"/>
          <w:szCs w:val="28"/>
        </w:rPr>
        <w:t>о ликвидации загрязнений»  в 202</w:t>
      </w:r>
      <w:r w:rsidR="00043D75" w:rsidRPr="006861E2">
        <w:rPr>
          <w:sz w:val="28"/>
          <w:szCs w:val="28"/>
        </w:rPr>
        <w:t>2</w:t>
      </w:r>
      <w:r w:rsidRPr="006861E2">
        <w:rPr>
          <w:sz w:val="28"/>
          <w:szCs w:val="28"/>
        </w:rPr>
        <w:t xml:space="preserve"> году планирует убыток в размере </w:t>
      </w:r>
      <w:r w:rsidR="00043D75" w:rsidRPr="006861E2">
        <w:rPr>
          <w:sz w:val="28"/>
          <w:szCs w:val="28"/>
        </w:rPr>
        <w:t>4,9</w:t>
      </w:r>
      <w:r w:rsidRPr="006861E2">
        <w:rPr>
          <w:sz w:val="28"/>
          <w:szCs w:val="28"/>
        </w:rPr>
        <w:t xml:space="preserve"> млн. рублей МУП «Служба водоснабжения» за счет возросших затрат на обслуживание канализационных сетей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сельского поселения и изношенных водопроводных сетей </w:t>
      </w:r>
      <w:proofErr w:type="spellStart"/>
      <w:r w:rsidRPr="006861E2">
        <w:rPr>
          <w:sz w:val="28"/>
          <w:szCs w:val="28"/>
        </w:rPr>
        <w:t>Канеловского</w:t>
      </w:r>
      <w:proofErr w:type="spellEnd"/>
      <w:r w:rsidRPr="006861E2">
        <w:rPr>
          <w:sz w:val="28"/>
          <w:szCs w:val="28"/>
        </w:rPr>
        <w:t xml:space="preserve"> и </w:t>
      </w:r>
      <w:proofErr w:type="spellStart"/>
      <w:r w:rsidRPr="006861E2">
        <w:rPr>
          <w:sz w:val="28"/>
          <w:szCs w:val="28"/>
        </w:rPr>
        <w:t>Рассветовского</w:t>
      </w:r>
      <w:proofErr w:type="spellEnd"/>
      <w:r w:rsidRPr="006861E2">
        <w:rPr>
          <w:sz w:val="28"/>
          <w:szCs w:val="28"/>
        </w:rPr>
        <w:t xml:space="preserve"> сельских поселений.</w:t>
      </w:r>
    </w:p>
    <w:p w:rsidR="00231AED" w:rsidRPr="006861E2" w:rsidRDefault="005B052E" w:rsidP="00241EC7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>На 202</w:t>
      </w:r>
      <w:r w:rsidR="00DD69EF" w:rsidRPr="006861E2">
        <w:rPr>
          <w:sz w:val="28"/>
          <w:szCs w:val="28"/>
        </w:rPr>
        <w:t>3</w:t>
      </w:r>
      <w:r w:rsidR="000B14D2" w:rsidRPr="006861E2">
        <w:rPr>
          <w:sz w:val="28"/>
          <w:szCs w:val="28"/>
        </w:rPr>
        <w:t>-202</w:t>
      </w:r>
      <w:r w:rsidR="00DD69EF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годы убыток по полному кругу предприятий составит </w:t>
      </w:r>
      <w:r w:rsidR="00E765BD" w:rsidRPr="006861E2">
        <w:rPr>
          <w:sz w:val="28"/>
          <w:szCs w:val="28"/>
        </w:rPr>
        <w:t>39,7</w:t>
      </w:r>
      <w:r w:rsidR="000B14D2" w:rsidRPr="006861E2">
        <w:rPr>
          <w:sz w:val="28"/>
          <w:szCs w:val="28"/>
        </w:rPr>
        <w:t xml:space="preserve">; </w:t>
      </w:r>
      <w:r w:rsidR="00E765BD" w:rsidRPr="006861E2">
        <w:rPr>
          <w:sz w:val="28"/>
          <w:szCs w:val="28"/>
        </w:rPr>
        <w:t>34,6</w:t>
      </w:r>
      <w:r w:rsidRPr="006861E2">
        <w:rPr>
          <w:sz w:val="28"/>
          <w:szCs w:val="28"/>
        </w:rPr>
        <w:t xml:space="preserve"> и </w:t>
      </w:r>
      <w:r w:rsidR="00E765BD" w:rsidRPr="006861E2">
        <w:rPr>
          <w:sz w:val="28"/>
          <w:szCs w:val="28"/>
        </w:rPr>
        <w:t>28,5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 соответственно. По в</w:t>
      </w:r>
      <w:r w:rsidR="00CE08D9" w:rsidRPr="006861E2">
        <w:rPr>
          <w:sz w:val="28"/>
          <w:szCs w:val="28"/>
        </w:rPr>
        <w:t>иду деятельности «Водоснабжение</w:t>
      </w:r>
      <w:r w:rsidRPr="006861E2">
        <w:rPr>
          <w:sz w:val="28"/>
          <w:szCs w:val="28"/>
        </w:rPr>
        <w:t xml:space="preserve">; водоотведение, организация сбора и утилизации отходов, деятельность по ликвидации загрязнений»  - убытки  МУП «Служба водоснабжения» за счет возросших затрат на обслуживание канализационных сетей </w:t>
      </w:r>
      <w:proofErr w:type="spellStart"/>
      <w:r w:rsidRPr="006861E2">
        <w:rPr>
          <w:sz w:val="28"/>
          <w:szCs w:val="28"/>
        </w:rPr>
        <w:t>Староминского</w:t>
      </w:r>
      <w:proofErr w:type="spellEnd"/>
      <w:r w:rsidRPr="006861E2">
        <w:rPr>
          <w:sz w:val="28"/>
          <w:szCs w:val="28"/>
        </w:rPr>
        <w:t xml:space="preserve"> сельского поселения и изношенных водопроводных сетей </w:t>
      </w:r>
      <w:proofErr w:type="spellStart"/>
      <w:r w:rsidRPr="006861E2">
        <w:rPr>
          <w:sz w:val="28"/>
          <w:szCs w:val="28"/>
        </w:rPr>
        <w:t>Канеловского</w:t>
      </w:r>
      <w:proofErr w:type="spellEnd"/>
      <w:r w:rsidRPr="006861E2">
        <w:rPr>
          <w:sz w:val="28"/>
          <w:szCs w:val="28"/>
        </w:rPr>
        <w:t xml:space="preserve"> и </w:t>
      </w:r>
      <w:proofErr w:type="spellStart"/>
      <w:r w:rsidRPr="006861E2">
        <w:rPr>
          <w:sz w:val="28"/>
          <w:szCs w:val="28"/>
        </w:rPr>
        <w:t>Рассветовского</w:t>
      </w:r>
      <w:proofErr w:type="spellEnd"/>
      <w:r w:rsidRPr="006861E2">
        <w:rPr>
          <w:sz w:val="28"/>
          <w:szCs w:val="28"/>
        </w:rPr>
        <w:t xml:space="preserve"> сельских поселений района. В сельском хозяйстве, </w:t>
      </w:r>
      <w:r w:rsidR="000B14D2" w:rsidRPr="006861E2">
        <w:rPr>
          <w:sz w:val="28"/>
          <w:szCs w:val="28"/>
        </w:rPr>
        <w:t xml:space="preserve">добыче полезных ископаемых, транспортировке, </w:t>
      </w:r>
      <w:r w:rsidRPr="006861E2">
        <w:rPr>
          <w:sz w:val="28"/>
          <w:szCs w:val="28"/>
        </w:rPr>
        <w:t>торговле и прочих видах деятельности убытки за счет малых предприятий района.</w:t>
      </w:r>
    </w:p>
    <w:p w:rsidR="00305E54" w:rsidRPr="006861E2" w:rsidRDefault="005B052E" w:rsidP="006861E2">
      <w:pPr>
        <w:ind w:firstLine="851"/>
        <w:jc w:val="both"/>
        <w:rPr>
          <w:b/>
          <w:sz w:val="28"/>
          <w:szCs w:val="28"/>
        </w:rPr>
      </w:pPr>
      <w:r w:rsidRPr="006861E2">
        <w:rPr>
          <w:sz w:val="28"/>
          <w:szCs w:val="28"/>
        </w:rPr>
        <w:t>Темп роста прибыли по полному кругу предприятий составит:  202</w:t>
      </w:r>
      <w:r w:rsidR="00C1433C" w:rsidRPr="006861E2">
        <w:rPr>
          <w:sz w:val="28"/>
          <w:szCs w:val="28"/>
        </w:rPr>
        <w:t>3</w:t>
      </w:r>
      <w:r w:rsidRPr="006861E2">
        <w:rPr>
          <w:sz w:val="28"/>
          <w:szCs w:val="28"/>
        </w:rPr>
        <w:t xml:space="preserve"> год – </w:t>
      </w:r>
      <w:r w:rsidR="001D6FA1" w:rsidRPr="006861E2">
        <w:rPr>
          <w:sz w:val="28"/>
          <w:szCs w:val="28"/>
        </w:rPr>
        <w:t>113,6</w:t>
      </w:r>
      <w:r w:rsidRPr="006861E2">
        <w:rPr>
          <w:sz w:val="28"/>
          <w:szCs w:val="28"/>
        </w:rPr>
        <w:t>% (</w:t>
      </w:r>
      <w:r w:rsidR="001D6FA1" w:rsidRPr="006861E2">
        <w:rPr>
          <w:sz w:val="28"/>
          <w:szCs w:val="28"/>
        </w:rPr>
        <w:t>3665,8</w:t>
      </w:r>
      <w:r w:rsidRPr="006861E2">
        <w:rPr>
          <w:sz w:val="28"/>
          <w:szCs w:val="28"/>
        </w:rPr>
        <w:t xml:space="preserve"> млн</w:t>
      </w:r>
      <w:proofErr w:type="gramStart"/>
      <w:r w:rsidRPr="006861E2">
        <w:rPr>
          <w:sz w:val="28"/>
          <w:szCs w:val="28"/>
        </w:rPr>
        <w:t>.р</w:t>
      </w:r>
      <w:proofErr w:type="gramEnd"/>
      <w:r w:rsidRPr="006861E2">
        <w:rPr>
          <w:sz w:val="28"/>
          <w:szCs w:val="28"/>
        </w:rPr>
        <w:t>ублей); 202</w:t>
      </w:r>
      <w:r w:rsidR="001D6FA1" w:rsidRPr="006861E2">
        <w:rPr>
          <w:sz w:val="28"/>
          <w:szCs w:val="28"/>
        </w:rPr>
        <w:t>4</w:t>
      </w:r>
      <w:r w:rsidRPr="006861E2">
        <w:rPr>
          <w:sz w:val="28"/>
          <w:szCs w:val="28"/>
        </w:rPr>
        <w:t xml:space="preserve"> год – </w:t>
      </w:r>
      <w:r w:rsidR="002E4F19" w:rsidRPr="006861E2">
        <w:rPr>
          <w:sz w:val="28"/>
          <w:szCs w:val="28"/>
        </w:rPr>
        <w:t>1</w:t>
      </w:r>
      <w:r w:rsidR="001D6FA1" w:rsidRPr="006861E2">
        <w:rPr>
          <w:sz w:val="28"/>
          <w:szCs w:val="28"/>
        </w:rPr>
        <w:t>15,1</w:t>
      </w:r>
      <w:r w:rsidRPr="006861E2">
        <w:rPr>
          <w:sz w:val="28"/>
          <w:szCs w:val="28"/>
        </w:rPr>
        <w:t>% (</w:t>
      </w:r>
      <w:r w:rsidR="00EB4832" w:rsidRPr="006861E2">
        <w:rPr>
          <w:sz w:val="28"/>
          <w:szCs w:val="28"/>
        </w:rPr>
        <w:t>4218,8</w:t>
      </w:r>
      <w:r w:rsidRPr="006861E2">
        <w:rPr>
          <w:sz w:val="28"/>
          <w:szCs w:val="28"/>
        </w:rPr>
        <w:t xml:space="preserve"> млн.рублей); 202</w:t>
      </w:r>
      <w:r w:rsidR="00EB4832" w:rsidRPr="006861E2">
        <w:rPr>
          <w:sz w:val="28"/>
          <w:szCs w:val="28"/>
        </w:rPr>
        <w:t>5</w:t>
      </w:r>
      <w:r w:rsidRPr="006861E2">
        <w:rPr>
          <w:sz w:val="28"/>
          <w:szCs w:val="28"/>
        </w:rPr>
        <w:t xml:space="preserve"> год – </w:t>
      </w:r>
      <w:r w:rsidR="002E4F19" w:rsidRPr="006861E2">
        <w:rPr>
          <w:sz w:val="28"/>
          <w:szCs w:val="28"/>
        </w:rPr>
        <w:t>1</w:t>
      </w:r>
      <w:r w:rsidR="00EB4832" w:rsidRPr="006861E2">
        <w:rPr>
          <w:sz w:val="28"/>
          <w:szCs w:val="28"/>
        </w:rPr>
        <w:t>16,5</w:t>
      </w:r>
      <w:r w:rsidRPr="006861E2">
        <w:rPr>
          <w:sz w:val="28"/>
          <w:szCs w:val="28"/>
        </w:rPr>
        <w:t xml:space="preserve">% ( </w:t>
      </w:r>
      <w:r w:rsidR="00EB4832" w:rsidRPr="006861E2">
        <w:rPr>
          <w:sz w:val="28"/>
          <w:szCs w:val="28"/>
        </w:rPr>
        <w:t>4915,6</w:t>
      </w:r>
      <w:r w:rsidR="006D1718" w:rsidRPr="006861E2">
        <w:rPr>
          <w:sz w:val="28"/>
          <w:szCs w:val="28"/>
        </w:rPr>
        <w:t xml:space="preserve"> млн.рублей)</w:t>
      </w:r>
      <w:r w:rsidRPr="006861E2">
        <w:rPr>
          <w:sz w:val="28"/>
          <w:szCs w:val="28"/>
        </w:rPr>
        <w:t>.</w:t>
      </w:r>
    </w:p>
    <w:p w:rsidR="00305E54" w:rsidRPr="006861E2" w:rsidRDefault="00305E54" w:rsidP="000B30CA">
      <w:pPr>
        <w:jc w:val="center"/>
        <w:rPr>
          <w:b/>
          <w:sz w:val="28"/>
          <w:szCs w:val="28"/>
        </w:rPr>
      </w:pPr>
    </w:p>
    <w:p w:rsidR="00231AED" w:rsidRPr="006861E2" w:rsidRDefault="005B052E" w:rsidP="000B30CA">
      <w:pPr>
        <w:jc w:val="center"/>
        <w:rPr>
          <w:b/>
          <w:sz w:val="28"/>
          <w:szCs w:val="28"/>
        </w:rPr>
      </w:pPr>
      <w:r w:rsidRPr="006861E2">
        <w:rPr>
          <w:b/>
          <w:sz w:val="28"/>
          <w:szCs w:val="28"/>
        </w:rPr>
        <w:t>Малый бизнес</w:t>
      </w:r>
    </w:p>
    <w:p w:rsidR="00231AED" w:rsidRPr="006861E2" w:rsidRDefault="00231AED" w:rsidP="00241EC7">
      <w:pPr>
        <w:pStyle w:val="30"/>
        <w:ind w:firstLine="567"/>
        <w:rPr>
          <w:szCs w:val="28"/>
        </w:rPr>
      </w:pPr>
    </w:p>
    <w:p w:rsidR="00BE7563" w:rsidRPr="006861E2" w:rsidRDefault="00BE7563" w:rsidP="00BE7563">
      <w:pPr>
        <w:pStyle w:val="30"/>
        <w:ind w:firstLine="851"/>
      </w:pPr>
      <w:r w:rsidRPr="006861E2">
        <w:t xml:space="preserve">Основу экономического потенциала </w:t>
      </w:r>
      <w:proofErr w:type="spellStart"/>
      <w:r w:rsidRPr="006861E2">
        <w:t>Староминского</w:t>
      </w:r>
      <w:proofErr w:type="spellEnd"/>
      <w:r w:rsidRPr="006861E2">
        <w:t xml:space="preserve"> района, представленного средними, малыми предприятиями и индивидуальными предпринимателями, составляет сельскохозяйственный комплекс, оптовая и розничная торговля, строительство, обрабатывающие производства и транспорт. </w:t>
      </w:r>
    </w:p>
    <w:p w:rsidR="00BE7563" w:rsidRPr="006861E2" w:rsidRDefault="00BE7563" w:rsidP="00BE7563">
      <w:pPr>
        <w:pStyle w:val="30"/>
        <w:ind w:firstLine="851"/>
      </w:pPr>
      <w:r w:rsidRPr="006861E2">
        <w:lastRenderedPageBreak/>
        <w:t>По итогам 2021 года на территории района осуществляет деятельность 6 субъект среднего предпринимательства и 1287 субъектов малого предпринимательства, из них:</w:t>
      </w:r>
    </w:p>
    <w:p w:rsidR="00BE7563" w:rsidRPr="006861E2" w:rsidRDefault="00BE7563" w:rsidP="00BE7563">
      <w:pPr>
        <w:pStyle w:val="ad"/>
        <w:tabs>
          <w:tab w:val="left" w:pos="567"/>
        </w:tabs>
        <w:ind w:firstLine="851"/>
        <w:jc w:val="both"/>
        <w:rPr>
          <w:sz w:val="28"/>
        </w:rPr>
      </w:pPr>
      <w:r w:rsidRPr="006861E2">
        <w:rPr>
          <w:sz w:val="28"/>
        </w:rPr>
        <w:t>- юридических лиц – 127 ед., в 2020 году – 138, темп роста – 92,0%;</w:t>
      </w:r>
    </w:p>
    <w:p w:rsidR="00BE7563" w:rsidRPr="006861E2" w:rsidRDefault="00BE7563" w:rsidP="00BE7563">
      <w:pPr>
        <w:pStyle w:val="ad"/>
        <w:ind w:firstLine="851"/>
        <w:jc w:val="both"/>
        <w:rPr>
          <w:sz w:val="28"/>
        </w:rPr>
      </w:pPr>
      <w:r w:rsidRPr="006861E2">
        <w:rPr>
          <w:sz w:val="28"/>
        </w:rPr>
        <w:t xml:space="preserve">- индивидуальных предпринимателей – 1160 чел., в  2020 году – 1 185, темп роста – 97,9%. </w:t>
      </w:r>
    </w:p>
    <w:p w:rsidR="00BE7563" w:rsidRPr="006861E2" w:rsidRDefault="00BE7563" w:rsidP="00BE7563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sz w:val="28"/>
        </w:rPr>
        <w:t>Численность субъектов малого и среднего предпринимательства уменьшилась по отношению к уровню прошлого года на 2,7 %, это связано с уменьшением количества малых юридических лиц, уменьшилась численность индивидуальных предпринимателей в категории «малые» на 25 единиц. В</w:t>
      </w:r>
      <w:r w:rsidRPr="006861E2">
        <w:rPr>
          <w:sz w:val="28"/>
          <w:szCs w:val="28"/>
        </w:rPr>
        <w:t xml:space="preserve"> оценке 2022 года  прогнозируется небольшое увеличение количества индивидуальных предпринимателей.</w:t>
      </w:r>
    </w:p>
    <w:p w:rsidR="00BE7563" w:rsidRPr="006861E2" w:rsidRDefault="00BE7563" w:rsidP="00BE7563">
      <w:pPr>
        <w:pStyle w:val="ad"/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ab/>
      </w:r>
      <w:r w:rsidRPr="006861E2">
        <w:rPr>
          <w:sz w:val="28"/>
        </w:rPr>
        <w:t xml:space="preserve">Среднесписочная численность работников субъектов малого бизнеса по итогам 2021 года составила 994 чел., в том числе по малым предприятиям – 994 чел. </w:t>
      </w:r>
    </w:p>
    <w:p w:rsidR="00BE7563" w:rsidRPr="006861E2" w:rsidRDefault="00BE7563" w:rsidP="00BE7563">
      <w:pPr>
        <w:pStyle w:val="ad"/>
        <w:ind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 xml:space="preserve">Для достижения намеченных целей прогноза социально-экономического развития малого и среднего предпринимательства администрацией муниципального образования </w:t>
      </w:r>
      <w:proofErr w:type="spellStart"/>
      <w:r w:rsidRPr="006861E2">
        <w:rPr>
          <w:bCs/>
          <w:sz w:val="28"/>
          <w:szCs w:val="28"/>
        </w:rPr>
        <w:t>Староминский</w:t>
      </w:r>
      <w:proofErr w:type="spellEnd"/>
      <w:r w:rsidRPr="006861E2">
        <w:rPr>
          <w:bCs/>
          <w:sz w:val="28"/>
          <w:szCs w:val="28"/>
        </w:rPr>
        <w:t xml:space="preserve"> район осуществляется работа в решении вопросов по реализации приоритетных инвестиционных проектов, финансового оздоровления субъектов малого бизнеса и средних предприятий, а также проектное сопровождение инвестиционных проектов. Разработаны и получили широкое освещение в рамках Российского инвестиционного форума «Сочи» инвестиционные проекты, разработанные для малого бизнеса в сфере производства, торговли, услуг.</w:t>
      </w:r>
    </w:p>
    <w:p w:rsidR="00BE7563" w:rsidRPr="006861E2" w:rsidRDefault="00BE7563" w:rsidP="00BE7563">
      <w:pPr>
        <w:pStyle w:val="ad"/>
        <w:ind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>Кроме того, для презентации на Российском инвестиционном форуме «Сочи» подготовлены следующие инвестиционные предложения для субъектов малого и среднего бизнеса»: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 xml:space="preserve">Строительство </w:t>
      </w:r>
      <w:proofErr w:type="spellStart"/>
      <w:r w:rsidRPr="006861E2">
        <w:rPr>
          <w:bCs/>
          <w:sz w:val="28"/>
          <w:szCs w:val="28"/>
        </w:rPr>
        <w:t>логистического</w:t>
      </w:r>
      <w:proofErr w:type="spellEnd"/>
      <w:r w:rsidRPr="006861E2">
        <w:rPr>
          <w:bCs/>
          <w:sz w:val="28"/>
          <w:szCs w:val="28"/>
        </w:rPr>
        <w:t xml:space="preserve"> комплекса;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>Строительство предприятия по глубокой переработке зерна;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 xml:space="preserve">Строительство тепличного комплекса для выращивания сельскохозяйственных культур; 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>Строительство базы материально-технического снабжения;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>Строительство многотопливного автозаправочного комплекса;</w:t>
      </w:r>
    </w:p>
    <w:p w:rsidR="00BE7563" w:rsidRPr="006861E2" w:rsidRDefault="00BE7563" w:rsidP="00BE7563">
      <w:pPr>
        <w:pStyle w:val="ad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6861E2">
        <w:rPr>
          <w:bCs/>
          <w:sz w:val="28"/>
          <w:szCs w:val="28"/>
        </w:rPr>
        <w:t>Строительство объектов придорожного сервиса.</w:t>
      </w:r>
    </w:p>
    <w:p w:rsidR="00BE7563" w:rsidRPr="006861E2" w:rsidRDefault="00BE7563" w:rsidP="00BE7563">
      <w:pPr>
        <w:pStyle w:val="aa"/>
        <w:ind w:firstLine="851"/>
      </w:pPr>
      <w:r w:rsidRPr="006861E2">
        <w:t xml:space="preserve">Администрацией муниципального образования </w:t>
      </w:r>
      <w:proofErr w:type="spellStart"/>
      <w:r w:rsidRPr="006861E2">
        <w:t>Староминский</w:t>
      </w:r>
      <w:proofErr w:type="spellEnd"/>
      <w:r w:rsidRPr="006861E2">
        <w:t xml:space="preserve"> район утверждена муниципальная программа поддержки и развития малого и среднего бизнеса в МО </w:t>
      </w:r>
      <w:proofErr w:type="spellStart"/>
      <w:r w:rsidRPr="006861E2">
        <w:t>Староминский</w:t>
      </w:r>
      <w:proofErr w:type="spellEnd"/>
      <w:r w:rsidRPr="006861E2">
        <w:t xml:space="preserve"> район. В рамках данной программы предусмотрены денежные средства на реализацию мероприятий, направленных на укрепление положительного имиджа малого и среднего бизнеса, оказание поддержки данных предприятий в правовых вопросах, вопросах кредитования и расширения рынков сбыта продукции. В рамках муниципальной программы  поддержки малого бизнеса проводится комплекс мероприятий по привлечению субъектов малого бизнеса к участию в поставках товаров, оказанию услуг, выполнению работ для муниципальных нужд, оказывается содействие в привлечение  субъектами малого предпринимательства кредитных ресурсов. </w:t>
      </w:r>
      <w:r w:rsidRPr="006861E2">
        <w:lastRenderedPageBreak/>
        <w:t>Проведение данных мероприятий создаст дополнительный стимул в развитии малого и среднего предпринимательства.</w:t>
      </w:r>
    </w:p>
    <w:p w:rsidR="001A1D15" w:rsidRPr="006861E2" w:rsidRDefault="001A1D15" w:rsidP="00241EC7">
      <w:pPr>
        <w:ind w:firstLine="851"/>
        <w:jc w:val="center"/>
        <w:rPr>
          <w:b/>
          <w:bCs/>
          <w:sz w:val="28"/>
          <w:szCs w:val="28"/>
        </w:rPr>
      </w:pPr>
    </w:p>
    <w:p w:rsidR="00231AED" w:rsidRPr="006861E2" w:rsidRDefault="005B052E" w:rsidP="0030728A">
      <w:pPr>
        <w:jc w:val="center"/>
        <w:rPr>
          <w:b/>
          <w:bCs/>
          <w:sz w:val="28"/>
          <w:szCs w:val="28"/>
        </w:rPr>
      </w:pPr>
      <w:r w:rsidRPr="006861E2">
        <w:rPr>
          <w:b/>
          <w:bCs/>
          <w:sz w:val="28"/>
          <w:szCs w:val="28"/>
        </w:rPr>
        <w:t>Демография</w:t>
      </w:r>
    </w:p>
    <w:p w:rsidR="00231AED" w:rsidRPr="006861E2" w:rsidRDefault="00231AED" w:rsidP="00241EC7">
      <w:pPr>
        <w:ind w:firstLine="851"/>
        <w:jc w:val="both"/>
        <w:rPr>
          <w:b/>
          <w:bCs/>
          <w:sz w:val="28"/>
          <w:szCs w:val="28"/>
        </w:rPr>
      </w:pPr>
    </w:p>
    <w:p w:rsidR="0030728A" w:rsidRPr="006861E2" w:rsidRDefault="0030728A" w:rsidP="0030728A">
      <w:pPr>
        <w:pStyle w:val="ad"/>
        <w:ind w:firstLine="851"/>
        <w:jc w:val="both"/>
        <w:rPr>
          <w:sz w:val="28"/>
        </w:rPr>
      </w:pPr>
      <w:proofErr w:type="gramStart"/>
      <w:r w:rsidRPr="006861E2">
        <w:rPr>
          <w:b/>
          <w:bCs/>
          <w:sz w:val="28"/>
        </w:rPr>
        <w:t>Численность постоянно проживающего населения</w:t>
      </w:r>
      <w:r w:rsidRPr="006861E2">
        <w:rPr>
          <w:sz w:val="28"/>
        </w:rPr>
        <w:t xml:space="preserve"> на территории муниципального образования </w:t>
      </w:r>
      <w:proofErr w:type="spellStart"/>
      <w:r w:rsidRPr="006861E2">
        <w:rPr>
          <w:sz w:val="28"/>
        </w:rPr>
        <w:t>Староминский</w:t>
      </w:r>
      <w:proofErr w:type="spellEnd"/>
      <w:r w:rsidRPr="006861E2">
        <w:rPr>
          <w:sz w:val="28"/>
        </w:rPr>
        <w:t xml:space="preserve"> район в оценке 2022 года составит 40,095 тысяч человека, что ниже уровня прошлого года на 0,7%. Снижение общей численности постоянного населения в большей степени связано с утечкой молодых специалистов из сельской местности на постоянное место работы в города и более крупные населенные пункты, а также за счет превышения смертности над рождаемостью</w:t>
      </w:r>
      <w:proofErr w:type="gramEnd"/>
      <w:r w:rsidRPr="006861E2">
        <w:rPr>
          <w:sz w:val="28"/>
        </w:rPr>
        <w:t xml:space="preserve"> и продолжающейся естественной убылью населения.</w:t>
      </w:r>
      <w:r w:rsidRPr="006861E2">
        <w:t xml:space="preserve"> </w:t>
      </w:r>
      <w:r w:rsidRPr="006861E2">
        <w:rPr>
          <w:sz w:val="28"/>
          <w:szCs w:val="28"/>
        </w:rPr>
        <w:t xml:space="preserve">В исследуемых прогнозных периодах                     с 2023 года по 2025 годы наблюдается постепенное снижение среднегодовой численности постоянного населения. </w:t>
      </w:r>
      <w:proofErr w:type="gramStart"/>
      <w:r w:rsidRPr="006861E2">
        <w:rPr>
          <w:sz w:val="28"/>
          <w:szCs w:val="28"/>
        </w:rPr>
        <w:t>Снижение среднегодовой численности постоянного населения главным образом связано с прекращением массового потока беженцев из Украины на постоянное место жительство в наш район, так как он является северным районом Краснодарского края и граничит с Ростовской областью, где находится основной таможенный пост между Россией и Украиной, а также в связи с  утечкой молодых специалистов из сельской местности на постоянное место работы в</w:t>
      </w:r>
      <w:proofErr w:type="gramEnd"/>
      <w:r w:rsidRPr="006861E2">
        <w:rPr>
          <w:sz w:val="28"/>
          <w:szCs w:val="28"/>
        </w:rPr>
        <w:t xml:space="preserve"> города и в более крупные </w:t>
      </w:r>
      <w:r w:rsidRPr="006861E2">
        <w:rPr>
          <w:sz w:val="28"/>
        </w:rPr>
        <w:t>перспективные населенные пункты с большим спросом на молодых специалистов.</w:t>
      </w:r>
      <w:r w:rsidRPr="006861E2">
        <w:t xml:space="preserve"> </w:t>
      </w:r>
      <w:r w:rsidRPr="006861E2">
        <w:rPr>
          <w:sz w:val="28"/>
          <w:szCs w:val="28"/>
        </w:rPr>
        <w:t>Ведь</w:t>
      </w:r>
      <w:r w:rsidRPr="006861E2">
        <w:t xml:space="preserve"> </w:t>
      </w:r>
      <w:r w:rsidRPr="006861E2">
        <w:rPr>
          <w:sz w:val="28"/>
        </w:rPr>
        <w:t>из-за снижения финансирования и сокращения ЛБО (лимитов бюджетных обязательств) на реализацию федеральных целевых и ведомственных программ, направленных на поддержку молодых семей, многие молодые семьи уезжают из района.</w:t>
      </w:r>
    </w:p>
    <w:p w:rsidR="0030728A" w:rsidRPr="006861E2" w:rsidRDefault="0030728A" w:rsidP="0030728A">
      <w:pPr>
        <w:pStyle w:val="ad"/>
        <w:ind w:firstLine="851"/>
        <w:jc w:val="both"/>
        <w:rPr>
          <w:sz w:val="28"/>
        </w:rPr>
      </w:pPr>
      <w:r w:rsidRPr="006861E2">
        <w:rPr>
          <w:sz w:val="28"/>
        </w:rPr>
        <w:t>Численность населения в трудоспособном возрасте в оценочном               2022  году составит 22,296 тысячи человека или 100,8%, что на 0,8% больше предыдущего года. В прогнозном периоде 2023-2025 годов численность населения в трудоспособном  возрасте прогнозируется к увеличению в связи с пенсионной реформой, а именно с увеличением пенсионного возраста граждан в Российской Федерации. Так, в 2025 году по сравнению с                       2021 годом, численность трудоспособного населения планируется к увеличению на  5,3%.</w:t>
      </w:r>
    </w:p>
    <w:p w:rsidR="0030728A" w:rsidRPr="006861E2" w:rsidRDefault="0030728A" w:rsidP="0030728A">
      <w:pPr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             В 2022 году рождаемость в районе ожидается ниже показателя              2021  года  на  2,9% (на 9 человек).   Данный показатель уровня рождаемости связан с тем, что многие из-за отсутствия современного перинатального оборудования уезжают рожать в другие районы, где есть перинатальные центры, оснащенные современным оборудованием и соответственно, регистрация новорожденных проводится по месту их рождения.</w:t>
      </w:r>
      <w:r w:rsidRPr="006861E2">
        <w:t xml:space="preserve"> </w:t>
      </w:r>
      <w:r w:rsidRPr="006861E2">
        <w:rPr>
          <w:sz w:val="28"/>
          <w:szCs w:val="28"/>
        </w:rPr>
        <w:t>В целом,</w:t>
      </w:r>
      <w:r w:rsidRPr="006861E2">
        <w:t xml:space="preserve"> </w:t>
      </w:r>
      <w:r w:rsidRPr="006861E2">
        <w:rPr>
          <w:sz w:val="28"/>
          <w:szCs w:val="28"/>
        </w:rPr>
        <w:t>сейчас ситуация с рождаемостью выровнялась и показатели рождаемости в районе улучшились.</w:t>
      </w:r>
    </w:p>
    <w:p w:rsidR="0030728A" w:rsidRPr="006861E2" w:rsidRDefault="0030728A" w:rsidP="0030728A">
      <w:pPr>
        <w:ind w:firstLine="851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 Положительной динамикой является то, что количество умерших в прогнозном периоде постепенно снизится и в 2025 году составит 89,5%, в </w:t>
      </w:r>
      <w:r w:rsidRPr="006861E2">
        <w:rPr>
          <w:sz w:val="28"/>
          <w:szCs w:val="28"/>
        </w:rPr>
        <w:lastRenderedPageBreak/>
        <w:t>сравнении с 2021 годом, что на 10,5% меньше фактических показателей  отчетного 2021 года.</w:t>
      </w:r>
    </w:p>
    <w:p w:rsidR="0030728A" w:rsidRPr="006861E2" w:rsidRDefault="0030728A" w:rsidP="0030728A">
      <w:pPr>
        <w:ind w:firstLine="851"/>
        <w:jc w:val="both"/>
        <w:rPr>
          <w:sz w:val="28"/>
        </w:rPr>
      </w:pPr>
      <w:r w:rsidRPr="006861E2">
        <w:rPr>
          <w:sz w:val="28"/>
        </w:rPr>
        <w:t>В прогнозируемых периодах наблюдается незначительное увеличение значений по исследуемому показателю «</w:t>
      </w:r>
      <w:proofErr w:type="gramStart"/>
      <w:r w:rsidRPr="006861E2">
        <w:rPr>
          <w:sz w:val="28"/>
        </w:rPr>
        <w:t>Прибывшие</w:t>
      </w:r>
      <w:proofErr w:type="gramEnd"/>
      <w:r w:rsidRPr="006861E2">
        <w:rPr>
          <w:sz w:val="28"/>
        </w:rPr>
        <w:t xml:space="preserve"> на территорию».</w:t>
      </w:r>
      <w:r w:rsidRPr="006861E2">
        <w:t xml:space="preserve"> </w:t>
      </w:r>
      <w:r w:rsidRPr="006861E2">
        <w:rPr>
          <w:sz w:val="28"/>
          <w:szCs w:val="28"/>
        </w:rPr>
        <w:t>Вместе с тем,</w:t>
      </w:r>
      <w:r w:rsidRPr="006861E2">
        <w:t xml:space="preserve"> </w:t>
      </w:r>
      <w:r w:rsidRPr="006861E2">
        <w:rPr>
          <w:sz w:val="28"/>
        </w:rPr>
        <w:t xml:space="preserve">планируется уменьшение выбывших граждан за счет успешного развития сельских территорий и социальной сферы района благодаря реализации различных соц. Программ, направленных на социально-экономическое развитие и финансовую привлекательность </w:t>
      </w:r>
      <w:proofErr w:type="spellStart"/>
      <w:r w:rsidRPr="006861E2">
        <w:rPr>
          <w:sz w:val="28"/>
        </w:rPr>
        <w:t>Староминского</w:t>
      </w:r>
      <w:proofErr w:type="spellEnd"/>
      <w:r w:rsidRPr="006861E2">
        <w:rPr>
          <w:sz w:val="28"/>
        </w:rPr>
        <w:t xml:space="preserve"> района</w:t>
      </w:r>
      <w:r w:rsidR="00705B77" w:rsidRPr="006861E2">
        <w:rPr>
          <w:sz w:val="28"/>
        </w:rPr>
        <w:t>.</w:t>
      </w:r>
    </w:p>
    <w:p w:rsidR="0030728A" w:rsidRPr="006861E2" w:rsidRDefault="0030728A" w:rsidP="0030728A">
      <w:pPr>
        <w:jc w:val="both"/>
        <w:rPr>
          <w:sz w:val="28"/>
          <w:szCs w:val="28"/>
        </w:rPr>
      </w:pPr>
      <w:r w:rsidRPr="006861E2">
        <w:rPr>
          <w:sz w:val="28"/>
        </w:rPr>
        <w:t xml:space="preserve">          </w:t>
      </w:r>
      <w:proofErr w:type="gramStart"/>
      <w:r w:rsidRPr="006861E2">
        <w:rPr>
          <w:sz w:val="28"/>
        </w:rPr>
        <w:t xml:space="preserve">Постепенный миграционный прирост в муниципальном образовании </w:t>
      </w:r>
      <w:proofErr w:type="spellStart"/>
      <w:r w:rsidRPr="006861E2">
        <w:rPr>
          <w:sz w:val="28"/>
        </w:rPr>
        <w:t>Староминский</w:t>
      </w:r>
      <w:proofErr w:type="spellEnd"/>
      <w:r w:rsidRPr="006861E2">
        <w:rPr>
          <w:sz w:val="28"/>
        </w:rPr>
        <w:t xml:space="preserve"> район прогнозируется за счет регистрации беженцев из Украины, оформления у них РВП (регистрации временного проживания)  и принятия гражданства РФ, а также за счет привлечения молодых специалистов с сельскохозяйственным и медицинским образованием для работы на территории </w:t>
      </w:r>
      <w:proofErr w:type="spellStart"/>
      <w:r w:rsidRPr="006861E2">
        <w:rPr>
          <w:sz w:val="28"/>
        </w:rPr>
        <w:t>Староминского</w:t>
      </w:r>
      <w:proofErr w:type="spellEnd"/>
      <w:r w:rsidRPr="006861E2">
        <w:rPr>
          <w:sz w:val="28"/>
        </w:rPr>
        <w:t xml:space="preserve"> района  из других регионов РФ, в связи с успешным  развитием  социальной сферы</w:t>
      </w:r>
      <w:r w:rsidRPr="006861E2">
        <w:rPr>
          <w:sz w:val="28"/>
          <w:szCs w:val="28"/>
        </w:rPr>
        <w:t xml:space="preserve"> и реализацией федеральной целевой программы</w:t>
      </w:r>
      <w:proofErr w:type="gramEnd"/>
      <w:r w:rsidRPr="006861E2">
        <w:rPr>
          <w:sz w:val="28"/>
          <w:szCs w:val="28"/>
        </w:rPr>
        <w:t xml:space="preserve"> «Комплексное развитие сельских территорий»,   «Обеспечение жильем молодых семей на 2021-2023» и программы «Земский доктор» в рамках федерального проекта «Здоровое будущее». </w:t>
      </w:r>
      <w:proofErr w:type="gramStart"/>
      <w:r w:rsidRPr="006861E2">
        <w:rPr>
          <w:sz w:val="28"/>
          <w:szCs w:val="28"/>
        </w:rPr>
        <w:t xml:space="preserve">Главными целями этих программ, является закрепление квалифицированных молодых специалистов в сельской местности, создание для них благоприятных условий проживания, </w:t>
      </w:r>
      <w:r w:rsidRPr="006861E2">
        <w:rPr>
          <w:sz w:val="28"/>
          <w:szCs w:val="28"/>
          <w:shd w:val="clear" w:color="auto" w:fill="FFFFFF"/>
        </w:rPr>
        <w:t>повышение качества и доступности медицинской помощи, обеспечение сельских медицинских учреждений профессиональными кадрами путем выделения каждому специалисту в возрасте до 50 лет, переехавшим в сельскую местность, по 1 миллиону рублей «подъемных» средств, в том числе на решение жилищных вопросов или обустройство по месту</w:t>
      </w:r>
      <w:proofErr w:type="gramEnd"/>
      <w:r w:rsidRPr="006861E2">
        <w:rPr>
          <w:sz w:val="28"/>
          <w:szCs w:val="28"/>
          <w:shd w:val="clear" w:color="auto" w:fill="FFFFFF"/>
        </w:rPr>
        <w:t xml:space="preserve"> жительства.</w:t>
      </w:r>
    </w:p>
    <w:p w:rsidR="0030728A" w:rsidRPr="006861E2" w:rsidRDefault="0030728A" w:rsidP="00705B77">
      <w:pPr>
        <w:ind w:firstLine="851"/>
        <w:jc w:val="both"/>
        <w:rPr>
          <w:sz w:val="28"/>
        </w:rPr>
      </w:pPr>
      <w:r w:rsidRPr="006861E2">
        <w:rPr>
          <w:sz w:val="28"/>
          <w:szCs w:val="28"/>
        </w:rPr>
        <w:t>Осуществление приоритетных национальных проектов, улучшение жилищных условий, развитие рынка жилья ведет к постепенному демографическому росту и в целом оказывает положительное влияние на изменения в социально-трудовой сфере района в части повышения уровня и качества жизни сельского населения.</w:t>
      </w:r>
      <w:r w:rsidRPr="006861E2">
        <w:rPr>
          <w:sz w:val="28"/>
        </w:rPr>
        <w:t xml:space="preserve">            </w:t>
      </w:r>
    </w:p>
    <w:p w:rsidR="006049AE" w:rsidRPr="006861E2" w:rsidRDefault="005B052E" w:rsidP="00241EC7">
      <w:pPr>
        <w:ind w:firstLine="851"/>
        <w:jc w:val="both"/>
        <w:rPr>
          <w:sz w:val="28"/>
        </w:rPr>
      </w:pPr>
      <w:r w:rsidRPr="006861E2">
        <w:rPr>
          <w:b/>
          <w:bCs/>
          <w:sz w:val="28"/>
          <w:szCs w:val="28"/>
        </w:rPr>
        <w:t>В курортн</w:t>
      </w:r>
      <w:proofErr w:type="gramStart"/>
      <w:r w:rsidRPr="006861E2">
        <w:rPr>
          <w:b/>
          <w:bCs/>
          <w:sz w:val="28"/>
          <w:szCs w:val="28"/>
        </w:rPr>
        <w:t>о-</w:t>
      </w:r>
      <w:proofErr w:type="gramEnd"/>
      <w:r w:rsidRPr="006861E2">
        <w:rPr>
          <w:b/>
          <w:bCs/>
          <w:sz w:val="28"/>
          <w:szCs w:val="28"/>
        </w:rPr>
        <w:t xml:space="preserve"> туристическом комплекс</w:t>
      </w:r>
      <w:r w:rsidRPr="006861E2">
        <w:rPr>
          <w:sz w:val="28"/>
          <w:szCs w:val="28"/>
        </w:rPr>
        <w:t xml:space="preserve">е </w:t>
      </w:r>
      <w:r w:rsidR="006049AE" w:rsidRPr="006861E2">
        <w:rPr>
          <w:sz w:val="28"/>
          <w:szCs w:val="28"/>
        </w:rPr>
        <w:t xml:space="preserve">на </w:t>
      </w:r>
      <w:r w:rsidR="006049AE" w:rsidRPr="006861E2">
        <w:rPr>
          <w:sz w:val="28"/>
        </w:rPr>
        <w:t xml:space="preserve">территории </w:t>
      </w:r>
      <w:proofErr w:type="spellStart"/>
      <w:r w:rsidR="006049AE" w:rsidRPr="006861E2">
        <w:rPr>
          <w:sz w:val="28"/>
        </w:rPr>
        <w:t>Староминского</w:t>
      </w:r>
      <w:proofErr w:type="spellEnd"/>
      <w:r w:rsidR="006049AE" w:rsidRPr="006861E2">
        <w:rPr>
          <w:sz w:val="28"/>
        </w:rPr>
        <w:t xml:space="preserve"> района зарегистрировано 4 гостиницы: «Нива» потребительского общества  «</w:t>
      </w:r>
      <w:proofErr w:type="spellStart"/>
      <w:r w:rsidR="006049AE" w:rsidRPr="006861E2">
        <w:rPr>
          <w:sz w:val="28"/>
        </w:rPr>
        <w:t>Староминчанка</w:t>
      </w:r>
      <w:proofErr w:type="spellEnd"/>
      <w:r w:rsidR="006049AE" w:rsidRPr="006861E2">
        <w:rPr>
          <w:sz w:val="28"/>
        </w:rPr>
        <w:t xml:space="preserve">», «Радуга» индивидуального предпринимателя М.В. </w:t>
      </w:r>
      <w:proofErr w:type="spellStart"/>
      <w:r w:rsidR="006049AE" w:rsidRPr="006861E2">
        <w:rPr>
          <w:sz w:val="28"/>
        </w:rPr>
        <w:t>Фаградян</w:t>
      </w:r>
      <w:proofErr w:type="spellEnd"/>
      <w:r w:rsidR="006049AE" w:rsidRPr="006861E2">
        <w:rPr>
          <w:sz w:val="28"/>
        </w:rPr>
        <w:t xml:space="preserve">, гостиница </w:t>
      </w:r>
      <w:proofErr w:type="spellStart"/>
      <w:r w:rsidR="006049AE" w:rsidRPr="006861E2">
        <w:rPr>
          <w:sz w:val="28"/>
        </w:rPr>
        <w:t>Староминского</w:t>
      </w:r>
      <w:proofErr w:type="spellEnd"/>
      <w:r w:rsidR="006049AE" w:rsidRPr="006861E2">
        <w:rPr>
          <w:sz w:val="28"/>
        </w:rPr>
        <w:t xml:space="preserve"> филиала «Сыродел» ЗАО «Сыродельный комбинат «Ленинградский» и гостиница «Былина» индивидуального предпринимателя </w:t>
      </w:r>
      <w:proofErr w:type="spellStart"/>
      <w:r w:rsidR="006049AE" w:rsidRPr="006861E2">
        <w:rPr>
          <w:sz w:val="28"/>
        </w:rPr>
        <w:t>Е.О.Кагановой</w:t>
      </w:r>
      <w:proofErr w:type="spellEnd"/>
      <w:r w:rsidR="006049AE" w:rsidRPr="006861E2">
        <w:rPr>
          <w:sz w:val="28"/>
        </w:rPr>
        <w:t>.</w:t>
      </w:r>
    </w:p>
    <w:p w:rsidR="00240F11" w:rsidRPr="006861E2" w:rsidRDefault="006049AE" w:rsidP="00241EC7">
      <w:pPr>
        <w:ind w:firstLine="851"/>
        <w:jc w:val="both"/>
        <w:rPr>
          <w:sz w:val="28"/>
        </w:rPr>
      </w:pPr>
      <w:r w:rsidRPr="006861E2">
        <w:rPr>
          <w:sz w:val="28"/>
        </w:rPr>
        <w:t>В 202</w:t>
      </w:r>
      <w:r w:rsidR="00240F11" w:rsidRPr="006861E2">
        <w:rPr>
          <w:sz w:val="28"/>
        </w:rPr>
        <w:t>1</w:t>
      </w:r>
      <w:r w:rsidRPr="006861E2">
        <w:rPr>
          <w:sz w:val="28"/>
        </w:rPr>
        <w:t xml:space="preserve"> году доходы предприятий курортно-т</w:t>
      </w:r>
      <w:r w:rsidR="00240F11" w:rsidRPr="006861E2">
        <w:rPr>
          <w:sz w:val="28"/>
        </w:rPr>
        <w:t>уристического комплекса увеличены</w:t>
      </w:r>
      <w:r w:rsidRPr="006861E2">
        <w:rPr>
          <w:sz w:val="28"/>
        </w:rPr>
        <w:t xml:space="preserve"> на </w:t>
      </w:r>
      <w:r w:rsidR="00240F11" w:rsidRPr="006861E2">
        <w:rPr>
          <w:sz w:val="28"/>
        </w:rPr>
        <w:t>41,8</w:t>
      </w:r>
      <w:r w:rsidRPr="006861E2">
        <w:rPr>
          <w:sz w:val="28"/>
        </w:rPr>
        <w:t xml:space="preserve"> процента по сравнению с 20</w:t>
      </w:r>
      <w:r w:rsidR="00240F11" w:rsidRPr="006861E2">
        <w:rPr>
          <w:sz w:val="28"/>
        </w:rPr>
        <w:t>20</w:t>
      </w:r>
      <w:r w:rsidRPr="006861E2">
        <w:rPr>
          <w:sz w:val="28"/>
        </w:rPr>
        <w:t xml:space="preserve"> годом</w:t>
      </w:r>
      <w:r w:rsidR="00240F11" w:rsidRPr="006861E2">
        <w:rPr>
          <w:sz w:val="28"/>
        </w:rPr>
        <w:t>.</w:t>
      </w:r>
    </w:p>
    <w:p w:rsidR="006049AE" w:rsidRPr="006861E2" w:rsidRDefault="006049AE" w:rsidP="00241EC7">
      <w:pPr>
        <w:ind w:firstLine="851"/>
        <w:jc w:val="both"/>
        <w:rPr>
          <w:sz w:val="28"/>
        </w:rPr>
      </w:pPr>
      <w:r w:rsidRPr="006861E2">
        <w:rPr>
          <w:sz w:val="28"/>
        </w:rPr>
        <w:t>В 202</w:t>
      </w:r>
      <w:r w:rsidR="00240F11" w:rsidRPr="006861E2">
        <w:rPr>
          <w:sz w:val="28"/>
        </w:rPr>
        <w:t>2</w:t>
      </w:r>
      <w:r w:rsidRPr="006861E2">
        <w:rPr>
          <w:sz w:val="28"/>
        </w:rPr>
        <w:t xml:space="preserve"> году доходы предприятий курортно-туристического комплекса составили </w:t>
      </w:r>
      <w:r w:rsidR="00240F11" w:rsidRPr="006861E2">
        <w:rPr>
          <w:sz w:val="28"/>
        </w:rPr>
        <w:t>7,5</w:t>
      </w:r>
      <w:r w:rsidRPr="006861E2">
        <w:rPr>
          <w:sz w:val="28"/>
        </w:rPr>
        <w:t xml:space="preserve"> млн.</w:t>
      </w:r>
      <w:r w:rsidR="00240F11" w:rsidRPr="006861E2">
        <w:rPr>
          <w:sz w:val="28"/>
        </w:rPr>
        <w:t xml:space="preserve"> рублей</w:t>
      </w:r>
      <w:r w:rsidRPr="006861E2">
        <w:rPr>
          <w:sz w:val="28"/>
        </w:rPr>
        <w:t>, что выше доходов 202</w:t>
      </w:r>
      <w:r w:rsidR="00240F11" w:rsidRPr="006861E2">
        <w:rPr>
          <w:sz w:val="28"/>
        </w:rPr>
        <w:t>1</w:t>
      </w:r>
      <w:r w:rsidRPr="006861E2">
        <w:rPr>
          <w:sz w:val="28"/>
        </w:rPr>
        <w:t xml:space="preserve"> года. Рост доходов связан с открытием новой гостиницы (гостиница «Былина» индивидуального предпринимателя </w:t>
      </w:r>
      <w:proofErr w:type="spellStart"/>
      <w:r w:rsidRPr="006861E2">
        <w:rPr>
          <w:sz w:val="28"/>
        </w:rPr>
        <w:t>Е.О.Кагановой</w:t>
      </w:r>
      <w:proofErr w:type="spellEnd"/>
      <w:r w:rsidRPr="006861E2">
        <w:rPr>
          <w:sz w:val="28"/>
        </w:rPr>
        <w:t>).</w:t>
      </w:r>
    </w:p>
    <w:p w:rsidR="00231AED" w:rsidRPr="006861E2" w:rsidRDefault="004D732E" w:rsidP="00241EC7">
      <w:pPr>
        <w:ind w:firstLine="708"/>
        <w:jc w:val="both"/>
        <w:rPr>
          <w:sz w:val="28"/>
          <w:szCs w:val="28"/>
        </w:rPr>
      </w:pPr>
      <w:r w:rsidRPr="006861E2">
        <w:rPr>
          <w:sz w:val="28"/>
          <w:szCs w:val="28"/>
        </w:rPr>
        <w:t xml:space="preserve">В </w:t>
      </w:r>
      <w:r w:rsidR="005B052E" w:rsidRPr="006861E2">
        <w:rPr>
          <w:sz w:val="28"/>
          <w:szCs w:val="28"/>
        </w:rPr>
        <w:t xml:space="preserve"> 202</w:t>
      </w:r>
      <w:r w:rsidR="0056222D" w:rsidRPr="006861E2">
        <w:rPr>
          <w:sz w:val="28"/>
          <w:szCs w:val="28"/>
        </w:rPr>
        <w:t>3</w:t>
      </w:r>
      <w:r w:rsidR="005B052E" w:rsidRPr="006861E2">
        <w:rPr>
          <w:sz w:val="28"/>
          <w:szCs w:val="28"/>
        </w:rPr>
        <w:t>-202</w:t>
      </w:r>
      <w:r w:rsidR="0056222D" w:rsidRPr="006861E2">
        <w:rPr>
          <w:sz w:val="28"/>
          <w:szCs w:val="28"/>
        </w:rPr>
        <w:t>5</w:t>
      </w:r>
      <w:r w:rsidR="005B052E" w:rsidRPr="006861E2">
        <w:rPr>
          <w:sz w:val="28"/>
          <w:szCs w:val="28"/>
        </w:rPr>
        <w:t xml:space="preserve"> годах  доходы предприятий</w:t>
      </w:r>
      <w:r w:rsidRPr="006861E2">
        <w:rPr>
          <w:sz w:val="28"/>
          <w:szCs w:val="28"/>
        </w:rPr>
        <w:t xml:space="preserve"> возрастут</w:t>
      </w:r>
      <w:r w:rsidR="005B052E" w:rsidRPr="006861E2">
        <w:rPr>
          <w:sz w:val="28"/>
          <w:szCs w:val="28"/>
        </w:rPr>
        <w:t>: в 202</w:t>
      </w:r>
      <w:r w:rsidR="0056222D" w:rsidRPr="006861E2">
        <w:rPr>
          <w:sz w:val="28"/>
          <w:szCs w:val="28"/>
        </w:rPr>
        <w:t>3</w:t>
      </w:r>
      <w:r w:rsidR="005B052E" w:rsidRPr="006861E2">
        <w:rPr>
          <w:sz w:val="28"/>
          <w:szCs w:val="28"/>
        </w:rPr>
        <w:t xml:space="preserve"> году – на </w:t>
      </w:r>
      <w:r w:rsidR="0056222D" w:rsidRPr="006861E2">
        <w:rPr>
          <w:sz w:val="28"/>
          <w:szCs w:val="28"/>
        </w:rPr>
        <w:t>4</w:t>
      </w:r>
      <w:r w:rsidR="005B052E" w:rsidRPr="006861E2">
        <w:rPr>
          <w:sz w:val="28"/>
          <w:szCs w:val="28"/>
        </w:rPr>
        <w:t>% к</w:t>
      </w:r>
      <w:r w:rsidR="006049AE" w:rsidRPr="006861E2">
        <w:rPr>
          <w:sz w:val="28"/>
          <w:szCs w:val="28"/>
        </w:rPr>
        <w:t xml:space="preserve"> уровню предыдущего года; в 202</w:t>
      </w:r>
      <w:r w:rsidR="0056222D" w:rsidRPr="006861E2">
        <w:rPr>
          <w:sz w:val="28"/>
          <w:szCs w:val="28"/>
        </w:rPr>
        <w:t>4</w:t>
      </w:r>
      <w:r w:rsidR="005B052E" w:rsidRPr="006861E2">
        <w:rPr>
          <w:sz w:val="28"/>
          <w:szCs w:val="28"/>
        </w:rPr>
        <w:t xml:space="preserve"> году – на </w:t>
      </w:r>
      <w:r w:rsidR="0056222D" w:rsidRPr="006861E2">
        <w:rPr>
          <w:sz w:val="28"/>
          <w:szCs w:val="28"/>
        </w:rPr>
        <w:t>5,3</w:t>
      </w:r>
      <w:r w:rsidR="005B052E" w:rsidRPr="006861E2">
        <w:rPr>
          <w:sz w:val="28"/>
          <w:szCs w:val="28"/>
        </w:rPr>
        <w:t>% к уровню 202</w:t>
      </w:r>
      <w:r w:rsidR="0056222D" w:rsidRPr="006861E2">
        <w:rPr>
          <w:sz w:val="28"/>
          <w:szCs w:val="28"/>
        </w:rPr>
        <w:t>3</w:t>
      </w:r>
      <w:r w:rsidR="005B052E" w:rsidRPr="006861E2">
        <w:rPr>
          <w:sz w:val="28"/>
          <w:szCs w:val="28"/>
        </w:rPr>
        <w:t xml:space="preserve"> года; в 202</w:t>
      </w:r>
      <w:r w:rsidR="0056222D" w:rsidRPr="006861E2">
        <w:rPr>
          <w:sz w:val="28"/>
          <w:szCs w:val="28"/>
        </w:rPr>
        <w:t>5</w:t>
      </w:r>
      <w:r w:rsidR="005B052E" w:rsidRPr="006861E2">
        <w:rPr>
          <w:sz w:val="28"/>
          <w:szCs w:val="28"/>
        </w:rPr>
        <w:t xml:space="preserve"> году – </w:t>
      </w:r>
      <w:proofErr w:type="gramStart"/>
      <w:r w:rsidR="005B052E" w:rsidRPr="006861E2">
        <w:rPr>
          <w:sz w:val="28"/>
          <w:szCs w:val="28"/>
        </w:rPr>
        <w:t>на</w:t>
      </w:r>
      <w:proofErr w:type="gramEnd"/>
      <w:r w:rsidR="005B052E" w:rsidRPr="006861E2">
        <w:rPr>
          <w:sz w:val="28"/>
          <w:szCs w:val="28"/>
        </w:rPr>
        <w:t xml:space="preserve"> </w:t>
      </w:r>
      <w:r w:rsidR="0056222D" w:rsidRPr="006861E2">
        <w:rPr>
          <w:sz w:val="28"/>
          <w:szCs w:val="28"/>
        </w:rPr>
        <w:t>6,9</w:t>
      </w:r>
      <w:r w:rsidRPr="006861E2">
        <w:rPr>
          <w:sz w:val="28"/>
          <w:szCs w:val="28"/>
        </w:rPr>
        <w:t>%.</w:t>
      </w:r>
    </w:p>
    <w:p w:rsidR="00231AED" w:rsidRPr="006861E2" w:rsidRDefault="00231AED" w:rsidP="00241EC7">
      <w:pPr>
        <w:rPr>
          <w:sz w:val="28"/>
          <w:szCs w:val="28"/>
        </w:rPr>
      </w:pPr>
    </w:p>
    <w:p w:rsidR="00231AED" w:rsidRPr="006861E2" w:rsidRDefault="00231AED" w:rsidP="00241EC7">
      <w:pPr>
        <w:rPr>
          <w:sz w:val="28"/>
          <w:szCs w:val="28"/>
        </w:rPr>
      </w:pPr>
    </w:p>
    <w:p w:rsidR="00405392" w:rsidRPr="006861E2" w:rsidRDefault="005B052E" w:rsidP="00241EC7">
      <w:pPr>
        <w:jc w:val="both"/>
        <w:rPr>
          <w:sz w:val="28"/>
          <w:szCs w:val="28"/>
        </w:rPr>
      </w:pPr>
      <w:r w:rsidRPr="006861E2">
        <w:rPr>
          <w:sz w:val="28"/>
          <w:szCs w:val="28"/>
        </w:rPr>
        <w:t>Начальник отдела экономического развития</w:t>
      </w:r>
    </w:p>
    <w:p w:rsidR="00405392" w:rsidRPr="006861E2" w:rsidRDefault="00405392" w:rsidP="00241EC7">
      <w:pPr>
        <w:jc w:val="both"/>
        <w:rPr>
          <w:sz w:val="28"/>
          <w:szCs w:val="28"/>
        </w:rPr>
      </w:pPr>
      <w:r w:rsidRPr="006861E2">
        <w:rPr>
          <w:sz w:val="28"/>
          <w:szCs w:val="28"/>
        </w:rPr>
        <w:t>управления экономики администрации</w:t>
      </w:r>
    </w:p>
    <w:p w:rsidR="00405392" w:rsidRPr="006861E2" w:rsidRDefault="00405392" w:rsidP="00241EC7">
      <w:pPr>
        <w:jc w:val="both"/>
        <w:rPr>
          <w:sz w:val="28"/>
          <w:szCs w:val="28"/>
        </w:rPr>
      </w:pPr>
      <w:r w:rsidRPr="006861E2">
        <w:rPr>
          <w:sz w:val="28"/>
          <w:szCs w:val="28"/>
        </w:rPr>
        <w:t>муниципального образования</w:t>
      </w:r>
    </w:p>
    <w:p w:rsidR="00231AED" w:rsidRPr="002939C5" w:rsidRDefault="00405392" w:rsidP="00241EC7">
      <w:pPr>
        <w:jc w:val="both"/>
        <w:rPr>
          <w:sz w:val="28"/>
          <w:szCs w:val="28"/>
        </w:rPr>
      </w:pPr>
      <w:proofErr w:type="spellStart"/>
      <w:r w:rsidRPr="006861E2">
        <w:rPr>
          <w:sz w:val="28"/>
          <w:szCs w:val="28"/>
        </w:rPr>
        <w:t>Староминский</w:t>
      </w:r>
      <w:proofErr w:type="spellEnd"/>
      <w:r w:rsidRPr="006861E2">
        <w:rPr>
          <w:sz w:val="28"/>
          <w:szCs w:val="28"/>
        </w:rPr>
        <w:t xml:space="preserve"> район                                    </w:t>
      </w:r>
      <w:r w:rsidR="005B052E" w:rsidRPr="006861E2">
        <w:rPr>
          <w:sz w:val="28"/>
          <w:szCs w:val="28"/>
        </w:rPr>
        <w:t xml:space="preserve">                                         И.И. </w:t>
      </w:r>
      <w:proofErr w:type="spellStart"/>
      <w:r w:rsidR="005B052E" w:rsidRPr="006861E2">
        <w:rPr>
          <w:sz w:val="28"/>
          <w:szCs w:val="28"/>
        </w:rPr>
        <w:t>Зёма</w:t>
      </w:r>
      <w:proofErr w:type="spellEnd"/>
    </w:p>
    <w:sectPr w:rsidR="00231AED" w:rsidRPr="002939C5" w:rsidSect="00894AFE">
      <w:headerReference w:type="default" r:id="rId8"/>
      <w:pgSz w:w="11906" w:h="16838"/>
      <w:pgMar w:top="993" w:right="566" w:bottom="993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19" w:rsidRDefault="00D75519" w:rsidP="00231AED">
      <w:r>
        <w:separator/>
      </w:r>
    </w:p>
  </w:endnote>
  <w:endnote w:type="continuationSeparator" w:id="0">
    <w:p w:rsidR="00D75519" w:rsidRDefault="00D75519" w:rsidP="0023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19" w:rsidRDefault="00D75519" w:rsidP="00231AED">
      <w:r>
        <w:separator/>
      </w:r>
    </w:p>
  </w:footnote>
  <w:footnote w:type="continuationSeparator" w:id="0">
    <w:p w:rsidR="00D75519" w:rsidRDefault="00D75519" w:rsidP="0023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093782"/>
      <w:docPartObj>
        <w:docPartGallery w:val="Page Numbers (Top of Page)"/>
        <w:docPartUnique/>
      </w:docPartObj>
    </w:sdtPr>
    <w:sdtContent>
      <w:p w:rsidR="00D75519" w:rsidRDefault="00C54090">
        <w:pPr>
          <w:pStyle w:val="Header"/>
          <w:jc w:val="right"/>
        </w:pPr>
        <w:fldSimple w:instr="PAGE">
          <w:r w:rsidR="006861E2">
            <w:rPr>
              <w:noProof/>
            </w:rPr>
            <w:t>18</w:t>
          </w:r>
        </w:fldSimple>
      </w:p>
    </w:sdtContent>
  </w:sdt>
  <w:p w:rsidR="00D75519" w:rsidRDefault="00D7551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226"/>
    <w:multiLevelType w:val="multilevel"/>
    <w:tmpl w:val="16761AC0"/>
    <w:lvl w:ilvl="0">
      <w:start w:val="1"/>
      <w:numFmt w:val="decimal"/>
      <w:lvlText w:val="%1."/>
      <w:lvlJc w:val="left"/>
      <w:pPr>
        <w:tabs>
          <w:tab w:val="num" w:pos="708"/>
        </w:tabs>
        <w:ind w:left="1171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066744"/>
    <w:multiLevelType w:val="multilevel"/>
    <w:tmpl w:val="DBF6E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A05236"/>
    <w:multiLevelType w:val="hybridMultilevel"/>
    <w:tmpl w:val="F8405AE2"/>
    <w:lvl w:ilvl="0" w:tplc="8584A18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7E1B2399"/>
    <w:multiLevelType w:val="multilevel"/>
    <w:tmpl w:val="6E5ACA5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ED"/>
    <w:rsid w:val="00017C76"/>
    <w:rsid w:val="0002186A"/>
    <w:rsid w:val="000258B3"/>
    <w:rsid w:val="00027421"/>
    <w:rsid w:val="000316E2"/>
    <w:rsid w:val="00043D75"/>
    <w:rsid w:val="000835EF"/>
    <w:rsid w:val="000B14D2"/>
    <w:rsid w:val="000B30CA"/>
    <w:rsid w:val="000B45E1"/>
    <w:rsid w:val="000D0C8C"/>
    <w:rsid w:val="000E3A57"/>
    <w:rsid w:val="000F5AB6"/>
    <w:rsid w:val="00124470"/>
    <w:rsid w:val="00131E36"/>
    <w:rsid w:val="0014007E"/>
    <w:rsid w:val="00153ABD"/>
    <w:rsid w:val="001544D6"/>
    <w:rsid w:val="00183C53"/>
    <w:rsid w:val="00192452"/>
    <w:rsid w:val="001950A9"/>
    <w:rsid w:val="00197C19"/>
    <w:rsid w:val="001A1D15"/>
    <w:rsid w:val="001A3AB5"/>
    <w:rsid w:val="001A3DBF"/>
    <w:rsid w:val="001B3CE8"/>
    <w:rsid w:val="001D271A"/>
    <w:rsid w:val="001D5022"/>
    <w:rsid w:val="001D682F"/>
    <w:rsid w:val="001D6FA1"/>
    <w:rsid w:val="001E3F88"/>
    <w:rsid w:val="001F150D"/>
    <w:rsid w:val="001F651E"/>
    <w:rsid w:val="00216F9E"/>
    <w:rsid w:val="00231AED"/>
    <w:rsid w:val="00232CC9"/>
    <w:rsid w:val="002359B2"/>
    <w:rsid w:val="00240F11"/>
    <w:rsid w:val="00241EC7"/>
    <w:rsid w:val="00252DF3"/>
    <w:rsid w:val="00265211"/>
    <w:rsid w:val="00271AC7"/>
    <w:rsid w:val="002833F0"/>
    <w:rsid w:val="002939C5"/>
    <w:rsid w:val="00297380"/>
    <w:rsid w:val="002B0A13"/>
    <w:rsid w:val="002C459D"/>
    <w:rsid w:val="002D7823"/>
    <w:rsid w:val="002E4F19"/>
    <w:rsid w:val="002F0695"/>
    <w:rsid w:val="002F1477"/>
    <w:rsid w:val="00300E20"/>
    <w:rsid w:val="00305E54"/>
    <w:rsid w:val="0030728A"/>
    <w:rsid w:val="0031499F"/>
    <w:rsid w:val="003213F5"/>
    <w:rsid w:val="00322B57"/>
    <w:rsid w:val="003268EC"/>
    <w:rsid w:val="00337483"/>
    <w:rsid w:val="0035706B"/>
    <w:rsid w:val="0038283C"/>
    <w:rsid w:val="003915AE"/>
    <w:rsid w:val="003A7521"/>
    <w:rsid w:val="003C3943"/>
    <w:rsid w:val="003D41C3"/>
    <w:rsid w:val="00405392"/>
    <w:rsid w:val="00424DD3"/>
    <w:rsid w:val="00462B6D"/>
    <w:rsid w:val="0046429A"/>
    <w:rsid w:val="00475DFB"/>
    <w:rsid w:val="004A2F78"/>
    <w:rsid w:val="004C69E4"/>
    <w:rsid w:val="004D1EFB"/>
    <w:rsid w:val="004D732E"/>
    <w:rsid w:val="004F18C0"/>
    <w:rsid w:val="004F299E"/>
    <w:rsid w:val="004F51E1"/>
    <w:rsid w:val="00500464"/>
    <w:rsid w:val="00500E78"/>
    <w:rsid w:val="00515152"/>
    <w:rsid w:val="00552B01"/>
    <w:rsid w:val="0056222D"/>
    <w:rsid w:val="00563818"/>
    <w:rsid w:val="00565F4C"/>
    <w:rsid w:val="00574C0A"/>
    <w:rsid w:val="00585BD6"/>
    <w:rsid w:val="005911FF"/>
    <w:rsid w:val="005A5849"/>
    <w:rsid w:val="005A6BD9"/>
    <w:rsid w:val="005B052E"/>
    <w:rsid w:val="005B27BE"/>
    <w:rsid w:val="005F2F29"/>
    <w:rsid w:val="006049AE"/>
    <w:rsid w:val="00605186"/>
    <w:rsid w:val="006151B6"/>
    <w:rsid w:val="00623281"/>
    <w:rsid w:val="00635498"/>
    <w:rsid w:val="00636ABF"/>
    <w:rsid w:val="006527B1"/>
    <w:rsid w:val="00657A4B"/>
    <w:rsid w:val="0067614D"/>
    <w:rsid w:val="00680013"/>
    <w:rsid w:val="006861E2"/>
    <w:rsid w:val="006A27DD"/>
    <w:rsid w:val="006A599E"/>
    <w:rsid w:val="006A60FB"/>
    <w:rsid w:val="006A6E8C"/>
    <w:rsid w:val="006B78CD"/>
    <w:rsid w:val="006D1718"/>
    <w:rsid w:val="006E5D46"/>
    <w:rsid w:val="00705B77"/>
    <w:rsid w:val="007256ED"/>
    <w:rsid w:val="007454F3"/>
    <w:rsid w:val="00746A26"/>
    <w:rsid w:val="00763E85"/>
    <w:rsid w:val="0076726A"/>
    <w:rsid w:val="007A3CF1"/>
    <w:rsid w:val="007A4D1A"/>
    <w:rsid w:val="007B6CE5"/>
    <w:rsid w:val="007D41C9"/>
    <w:rsid w:val="008003E4"/>
    <w:rsid w:val="0080263E"/>
    <w:rsid w:val="00810154"/>
    <w:rsid w:val="00820185"/>
    <w:rsid w:val="0083151B"/>
    <w:rsid w:val="0083798A"/>
    <w:rsid w:val="00840333"/>
    <w:rsid w:val="0084482B"/>
    <w:rsid w:val="00845599"/>
    <w:rsid w:val="00873805"/>
    <w:rsid w:val="00884E71"/>
    <w:rsid w:val="00894458"/>
    <w:rsid w:val="00894AFE"/>
    <w:rsid w:val="008A3B42"/>
    <w:rsid w:val="008B3034"/>
    <w:rsid w:val="008B3F71"/>
    <w:rsid w:val="008C1FA1"/>
    <w:rsid w:val="008D7741"/>
    <w:rsid w:val="008E5026"/>
    <w:rsid w:val="008F2263"/>
    <w:rsid w:val="00905F04"/>
    <w:rsid w:val="00907249"/>
    <w:rsid w:val="00907472"/>
    <w:rsid w:val="0095390B"/>
    <w:rsid w:val="009652D9"/>
    <w:rsid w:val="00975397"/>
    <w:rsid w:val="00977790"/>
    <w:rsid w:val="00986EA1"/>
    <w:rsid w:val="00991471"/>
    <w:rsid w:val="009C0ABD"/>
    <w:rsid w:val="009C3D07"/>
    <w:rsid w:val="009C5CE2"/>
    <w:rsid w:val="009C6235"/>
    <w:rsid w:val="009D13C9"/>
    <w:rsid w:val="009D522D"/>
    <w:rsid w:val="009E24CE"/>
    <w:rsid w:val="00A13DFE"/>
    <w:rsid w:val="00A2280C"/>
    <w:rsid w:val="00A233A4"/>
    <w:rsid w:val="00A26939"/>
    <w:rsid w:val="00A5759A"/>
    <w:rsid w:val="00A82335"/>
    <w:rsid w:val="00A84416"/>
    <w:rsid w:val="00AA0585"/>
    <w:rsid w:val="00AB4541"/>
    <w:rsid w:val="00AF387F"/>
    <w:rsid w:val="00AF5242"/>
    <w:rsid w:val="00AF64D3"/>
    <w:rsid w:val="00B15AF0"/>
    <w:rsid w:val="00B16C53"/>
    <w:rsid w:val="00B1703B"/>
    <w:rsid w:val="00B450C9"/>
    <w:rsid w:val="00B51B03"/>
    <w:rsid w:val="00BA497D"/>
    <w:rsid w:val="00BA56CF"/>
    <w:rsid w:val="00BA56DB"/>
    <w:rsid w:val="00BB2860"/>
    <w:rsid w:val="00BB6F52"/>
    <w:rsid w:val="00BC41AE"/>
    <w:rsid w:val="00BD0DAA"/>
    <w:rsid w:val="00BD230E"/>
    <w:rsid w:val="00BD351B"/>
    <w:rsid w:val="00BD4A8D"/>
    <w:rsid w:val="00BE32DE"/>
    <w:rsid w:val="00BE7563"/>
    <w:rsid w:val="00C0724A"/>
    <w:rsid w:val="00C1433C"/>
    <w:rsid w:val="00C20186"/>
    <w:rsid w:val="00C34F5F"/>
    <w:rsid w:val="00C45BDD"/>
    <w:rsid w:val="00C54090"/>
    <w:rsid w:val="00C60A40"/>
    <w:rsid w:val="00C721C5"/>
    <w:rsid w:val="00CE08D9"/>
    <w:rsid w:val="00CE1996"/>
    <w:rsid w:val="00CF4F69"/>
    <w:rsid w:val="00D03629"/>
    <w:rsid w:val="00D11F11"/>
    <w:rsid w:val="00D1349C"/>
    <w:rsid w:val="00D268A8"/>
    <w:rsid w:val="00D33D4B"/>
    <w:rsid w:val="00D6378F"/>
    <w:rsid w:val="00D64F57"/>
    <w:rsid w:val="00D75519"/>
    <w:rsid w:val="00D92B66"/>
    <w:rsid w:val="00DA7A81"/>
    <w:rsid w:val="00DC4231"/>
    <w:rsid w:val="00DD69EF"/>
    <w:rsid w:val="00DF2AC5"/>
    <w:rsid w:val="00E2407D"/>
    <w:rsid w:val="00E32A1A"/>
    <w:rsid w:val="00E60FB5"/>
    <w:rsid w:val="00E73BAD"/>
    <w:rsid w:val="00E765BD"/>
    <w:rsid w:val="00E85776"/>
    <w:rsid w:val="00EA174F"/>
    <w:rsid w:val="00EB4832"/>
    <w:rsid w:val="00EC0D59"/>
    <w:rsid w:val="00ED5D6B"/>
    <w:rsid w:val="00ED651F"/>
    <w:rsid w:val="00EF4D07"/>
    <w:rsid w:val="00EF73FA"/>
    <w:rsid w:val="00F023CE"/>
    <w:rsid w:val="00F04503"/>
    <w:rsid w:val="00F120D6"/>
    <w:rsid w:val="00F31303"/>
    <w:rsid w:val="00F406B0"/>
    <w:rsid w:val="00F42EE7"/>
    <w:rsid w:val="00F7609A"/>
    <w:rsid w:val="00F85606"/>
    <w:rsid w:val="00F90A31"/>
    <w:rsid w:val="00FD6CE5"/>
    <w:rsid w:val="00FF2790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C61B6"/>
    <w:pPr>
      <w:keepNext/>
      <w:ind w:firstLine="5797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4C61B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4C61B6"/>
    <w:pPr>
      <w:keepNext/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4C61B6"/>
    <w:pPr>
      <w:keepNext/>
      <w:ind w:firstLine="5236"/>
      <w:outlineLvl w:val="3"/>
    </w:pPr>
    <w:rPr>
      <w:sz w:val="28"/>
    </w:rPr>
  </w:style>
  <w:style w:type="paragraph" w:customStyle="1" w:styleId="Heading5">
    <w:name w:val="Heading 5"/>
    <w:basedOn w:val="a"/>
    <w:next w:val="a"/>
    <w:qFormat/>
    <w:rsid w:val="004C61B6"/>
    <w:pPr>
      <w:keepNext/>
      <w:jc w:val="both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4C61B6"/>
    <w:pPr>
      <w:keepNext/>
      <w:ind w:firstLine="5984"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4C61B6"/>
    <w:pPr>
      <w:keepNext/>
      <w:ind w:firstLine="5049"/>
      <w:jc w:val="both"/>
      <w:outlineLvl w:val="6"/>
    </w:pPr>
    <w:rPr>
      <w:sz w:val="28"/>
    </w:rPr>
  </w:style>
  <w:style w:type="paragraph" w:customStyle="1" w:styleId="Heading8">
    <w:name w:val="Heading 8"/>
    <w:basedOn w:val="a"/>
    <w:next w:val="a"/>
    <w:qFormat/>
    <w:rsid w:val="004C61B6"/>
    <w:pPr>
      <w:keepNext/>
      <w:ind w:firstLine="4862"/>
      <w:jc w:val="both"/>
      <w:outlineLvl w:val="7"/>
    </w:pPr>
    <w:rPr>
      <w:b/>
      <w:sz w:val="28"/>
    </w:rPr>
  </w:style>
  <w:style w:type="paragraph" w:customStyle="1" w:styleId="Heading9">
    <w:name w:val="Heading 9"/>
    <w:basedOn w:val="a"/>
    <w:next w:val="a"/>
    <w:link w:val="9"/>
    <w:qFormat/>
    <w:rsid w:val="004C61B6"/>
    <w:pPr>
      <w:keepNext/>
      <w:ind w:firstLine="561"/>
      <w:jc w:val="center"/>
      <w:outlineLvl w:val="8"/>
    </w:pPr>
    <w:rPr>
      <w:b/>
      <w:bCs/>
      <w:sz w:val="28"/>
    </w:rPr>
  </w:style>
  <w:style w:type="character" w:styleId="a3">
    <w:name w:val="page number"/>
    <w:basedOn w:val="a0"/>
    <w:qFormat/>
    <w:rsid w:val="004C61B6"/>
  </w:style>
  <w:style w:type="character" w:customStyle="1" w:styleId="a4">
    <w:name w:val="Название Знак"/>
    <w:basedOn w:val="a0"/>
    <w:qFormat/>
    <w:rsid w:val="00C8789E"/>
    <w:rPr>
      <w:sz w:val="26"/>
    </w:rPr>
  </w:style>
  <w:style w:type="character" w:customStyle="1" w:styleId="a5">
    <w:name w:val="Основной текст с отступом Знак"/>
    <w:basedOn w:val="a0"/>
    <w:qFormat/>
    <w:rsid w:val="007B6A1A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7B6A1A"/>
    <w:rPr>
      <w:sz w:val="28"/>
      <w:szCs w:val="24"/>
    </w:rPr>
  </w:style>
  <w:style w:type="character" w:customStyle="1" w:styleId="9">
    <w:name w:val="Заголовок 9 Знак"/>
    <w:basedOn w:val="a0"/>
    <w:link w:val="Heading9"/>
    <w:qFormat/>
    <w:rsid w:val="001F7F65"/>
    <w:rPr>
      <w:b/>
      <w:bCs/>
      <w:sz w:val="28"/>
      <w:szCs w:val="24"/>
    </w:rPr>
  </w:style>
  <w:style w:type="character" w:customStyle="1" w:styleId="4">
    <w:name w:val="Знак Знак4"/>
    <w:basedOn w:val="a0"/>
    <w:qFormat/>
    <w:locked/>
    <w:rsid w:val="0058332A"/>
    <w:rPr>
      <w:b/>
      <w:bCs/>
      <w:sz w:val="28"/>
      <w:szCs w:val="24"/>
      <w:lang w:val="ru-RU" w:eastAsia="ru-RU" w:bidi="ar-SA"/>
    </w:rPr>
  </w:style>
  <w:style w:type="character" w:customStyle="1" w:styleId="1">
    <w:name w:val="Название Знак1"/>
    <w:basedOn w:val="a0"/>
    <w:qFormat/>
    <w:locked/>
    <w:rsid w:val="00043F05"/>
    <w:rPr>
      <w:b/>
      <w:bCs/>
      <w:sz w:val="28"/>
      <w:szCs w:val="24"/>
    </w:rPr>
  </w:style>
  <w:style w:type="character" w:customStyle="1" w:styleId="a6">
    <w:name w:val="Нижний колонтитул Знак"/>
    <w:basedOn w:val="a0"/>
    <w:qFormat/>
    <w:rsid w:val="00D62568"/>
    <w:rPr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D62568"/>
    <w:rPr>
      <w:sz w:val="24"/>
      <w:szCs w:val="24"/>
    </w:rPr>
  </w:style>
  <w:style w:type="character" w:customStyle="1" w:styleId="a8">
    <w:name w:val="Текст выноски Знак"/>
    <w:basedOn w:val="a0"/>
    <w:qFormat/>
    <w:rsid w:val="00861B7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qFormat/>
    <w:rsid w:val="00125BAF"/>
  </w:style>
  <w:style w:type="character" w:customStyle="1" w:styleId="3">
    <w:name w:val="Основной текст с отступом 3 Знак"/>
    <w:basedOn w:val="a0"/>
    <w:link w:val="30"/>
    <w:qFormat/>
    <w:rsid w:val="00DD01AB"/>
    <w:rPr>
      <w:sz w:val="28"/>
      <w:szCs w:val="24"/>
    </w:rPr>
  </w:style>
  <w:style w:type="character" w:customStyle="1" w:styleId="ListLabel1">
    <w:name w:val="ListLabel 1"/>
    <w:qFormat/>
    <w:rsid w:val="00231AED"/>
    <w:rPr>
      <w:rFonts w:eastAsia="Times New Roman" w:cs="Times New Roman"/>
    </w:rPr>
  </w:style>
  <w:style w:type="character" w:customStyle="1" w:styleId="ListLabel2">
    <w:name w:val="ListLabel 2"/>
    <w:qFormat/>
    <w:rsid w:val="00231AED"/>
    <w:rPr>
      <w:rFonts w:eastAsia="Times New Roman" w:cs="Times New Roman"/>
    </w:rPr>
  </w:style>
  <w:style w:type="character" w:customStyle="1" w:styleId="ListLabel3">
    <w:name w:val="ListLabel 3"/>
    <w:qFormat/>
    <w:rsid w:val="00231AED"/>
    <w:rPr>
      <w:rFonts w:eastAsia="Times New Roman" w:cs="Times New Roman"/>
    </w:rPr>
  </w:style>
  <w:style w:type="character" w:customStyle="1" w:styleId="ListLabel4">
    <w:name w:val="ListLabel 4"/>
    <w:qFormat/>
    <w:rsid w:val="00231AED"/>
    <w:rPr>
      <w:rFonts w:eastAsia="Times New Roman" w:cs="Times New Roman"/>
    </w:rPr>
  </w:style>
  <w:style w:type="character" w:customStyle="1" w:styleId="ListLabel5">
    <w:name w:val="ListLabel 5"/>
    <w:qFormat/>
    <w:rsid w:val="00231AED"/>
    <w:rPr>
      <w:rFonts w:eastAsia="Times New Roman" w:cs="Times New Roman"/>
    </w:rPr>
  </w:style>
  <w:style w:type="character" w:customStyle="1" w:styleId="ListLabel6">
    <w:name w:val="ListLabel 6"/>
    <w:qFormat/>
    <w:rsid w:val="00231AED"/>
    <w:rPr>
      <w:rFonts w:eastAsia="Times New Roman" w:cs="Times New Roman"/>
    </w:rPr>
  </w:style>
  <w:style w:type="character" w:customStyle="1" w:styleId="ListLabel7">
    <w:name w:val="ListLabel 7"/>
    <w:qFormat/>
    <w:rsid w:val="00231AED"/>
    <w:rPr>
      <w:rFonts w:eastAsia="Times New Roman" w:cs="Times New Roman"/>
    </w:rPr>
  </w:style>
  <w:style w:type="character" w:customStyle="1" w:styleId="ListLabel8">
    <w:name w:val="ListLabel 8"/>
    <w:qFormat/>
    <w:rsid w:val="00231AED"/>
    <w:rPr>
      <w:rFonts w:eastAsia="Times New Roman" w:cs="Times New Roman"/>
    </w:rPr>
  </w:style>
  <w:style w:type="character" w:customStyle="1" w:styleId="ListLabel9">
    <w:name w:val="ListLabel 9"/>
    <w:qFormat/>
    <w:rsid w:val="00231AED"/>
    <w:rPr>
      <w:rFonts w:eastAsia="Times New Roman" w:cs="Times New Roman"/>
    </w:rPr>
  </w:style>
  <w:style w:type="character" w:customStyle="1" w:styleId="ListLabel10">
    <w:name w:val="ListLabel 10"/>
    <w:qFormat/>
    <w:rsid w:val="00231AED"/>
    <w:rPr>
      <w:rFonts w:eastAsia="Times New Roman" w:cs="Times New Roman"/>
    </w:rPr>
  </w:style>
  <w:style w:type="character" w:customStyle="1" w:styleId="ListLabel11">
    <w:name w:val="ListLabel 11"/>
    <w:qFormat/>
    <w:rsid w:val="00231AED"/>
    <w:rPr>
      <w:rFonts w:cs="Courier New"/>
    </w:rPr>
  </w:style>
  <w:style w:type="character" w:customStyle="1" w:styleId="ListLabel12">
    <w:name w:val="ListLabel 12"/>
    <w:qFormat/>
    <w:rsid w:val="00231AED"/>
    <w:rPr>
      <w:rFonts w:cs="Courier New"/>
    </w:rPr>
  </w:style>
  <w:style w:type="character" w:customStyle="1" w:styleId="ListLabel13">
    <w:name w:val="ListLabel 13"/>
    <w:qFormat/>
    <w:rsid w:val="00231AED"/>
    <w:rPr>
      <w:rFonts w:cs="Courier New"/>
    </w:rPr>
  </w:style>
  <w:style w:type="character" w:customStyle="1" w:styleId="ListLabel14">
    <w:name w:val="ListLabel 14"/>
    <w:qFormat/>
    <w:rsid w:val="00231AED"/>
    <w:rPr>
      <w:rFonts w:eastAsia="Times New Roman" w:cs="Times New Roman"/>
      <w:sz w:val="28"/>
    </w:rPr>
  </w:style>
  <w:style w:type="character" w:customStyle="1" w:styleId="ListLabel15">
    <w:name w:val="ListLabel 15"/>
    <w:qFormat/>
    <w:rsid w:val="00231AED"/>
    <w:rPr>
      <w:rFonts w:cs="Times New Roman"/>
      <w:sz w:val="28"/>
    </w:rPr>
  </w:style>
  <w:style w:type="character" w:customStyle="1" w:styleId="ListLabel16">
    <w:name w:val="ListLabel 16"/>
    <w:qFormat/>
    <w:rsid w:val="00231AED"/>
    <w:rPr>
      <w:rFonts w:cs="Courier New"/>
    </w:rPr>
  </w:style>
  <w:style w:type="character" w:customStyle="1" w:styleId="ListLabel17">
    <w:name w:val="ListLabel 17"/>
    <w:qFormat/>
    <w:rsid w:val="00231AED"/>
    <w:rPr>
      <w:rFonts w:cs="Wingdings"/>
    </w:rPr>
  </w:style>
  <w:style w:type="character" w:customStyle="1" w:styleId="ListLabel18">
    <w:name w:val="ListLabel 18"/>
    <w:qFormat/>
    <w:rsid w:val="00231AED"/>
    <w:rPr>
      <w:rFonts w:cs="Symbol"/>
    </w:rPr>
  </w:style>
  <w:style w:type="character" w:customStyle="1" w:styleId="ListLabel19">
    <w:name w:val="ListLabel 19"/>
    <w:qFormat/>
    <w:rsid w:val="00231AED"/>
    <w:rPr>
      <w:rFonts w:cs="Courier New"/>
    </w:rPr>
  </w:style>
  <w:style w:type="character" w:customStyle="1" w:styleId="ListLabel20">
    <w:name w:val="ListLabel 20"/>
    <w:qFormat/>
    <w:rsid w:val="00231AED"/>
    <w:rPr>
      <w:rFonts w:cs="Wingdings"/>
    </w:rPr>
  </w:style>
  <w:style w:type="character" w:customStyle="1" w:styleId="ListLabel21">
    <w:name w:val="ListLabel 21"/>
    <w:qFormat/>
    <w:rsid w:val="00231AED"/>
    <w:rPr>
      <w:rFonts w:cs="Symbol"/>
    </w:rPr>
  </w:style>
  <w:style w:type="character" w:customStyle="1" w:styleId="ListLabel22">
    <w:name w:val="ListLabel 22"/>
    <w:qFormat/>
    <w:rsid w:val="00231AED"/>
    <w:rPr>
      <w:rFonts w:cs="Courier New"/>
    </w:rPr>
  </w:style>
  <w:style w:type="character" w:customStyle="1" w:styleId="ListLabel23">
    <w:name w:val="ListLabel 23"/>
    <w:qFormat/>
    <w:rsid w:val="00231AED"/>
    <w:rPr>
      <w:rFonts w:cs="Wingdings"/>
    </w:rPr>
  </w:style>
  <w:style w:type="character" w:customStyle="1" w:styleId="ListLabel24">
    <w:name w:val="ListLabel 24"/>
    <w:qFormat/>
    <w:rsid w:val="00231AED"/>
    <w:rPr>
      <w:rFonts w:cs="Times New Roman"/>
      <w:sz w:val="28"/>
    </w:rPr>
  </w:style>
  <w:style w:type="character" w:customStyle="1" w:styleId="ListLabel25">
    <w:name w:val="ListLabel 25"/>
    <w:qFormat/>
    <w:rsid w:val="00231AED"/>
    <w:rPr>
      <w:rFonts w:cs="Courier New"/>
    </w:rPr>
  </w:style>
  <w:style w:type="character" w:customStyle="1" w:styleId="ListLabel26">
    <w:name w:val="ListLabel 26"/>
    <w:qFormat/>
    <w:rsid w:val="00231AED"/>
    <w:rPr>
      <w:rFonts w:cs="Wingdings"/>
    </w:rPr>
  </w:style>
  <w:style w:type="character" w:customStyle="1" w:styleId="ListLabel27">
    <w:name w:val="ListLabel 27"/>
    <w:qFormat/>
    <w:rsid w:val="00231AED"/>
    <w:rPr>
      <w:rFonts w:cs="Symbol"/>
    </w:rPr>
  </w:style>
  <w:style w:type="character" w:customStyle="1" w:styleId="ListLabel28">
    <w:name w:val="ListLabel 28"/>
    <w:qFormat/>
    <w:rsid w:val="00231AED"/>
    <w:rPr>
      <w:rFonts w:cs="Courier New"/>
    </w:rPr>
  </w:style>
  <w:style w:type="character" w:customStyle="1" w:styleId="ListLabel29">
    <w:name w:val="ListLabel 29"/>
    <w:qFormat/>
    <w:rsid w:val="00231AED"/>
    <w:rPr>
      <w:rFonts w:cs="Wingdings"/>
    </w:rPr>
  </w:style>
  <w:style w:type="character" w:customStyle="1" w:styleId="ListLabel30">
    <w:name w:val="ListLabel 30"/>
    <w:qFormat/>
    <w:rsid w:val="00231AED"/>
    <w:rPr>
      <w:rFonts w:cs="Symbol"/>
    </w:rPr>
  </w:style>
  <w:style w:type="character" w:customStyle="1" w:styleId="ListLabel31">
    <w:name w:val="ListLabel 31"/>
    <w:qFormat/>
    <w:rsid w:val="00231AED"/>
    <w:rPr>
      <w:rFonts w:cs="Courier New"/>
    </w:rPr>
  </w:style>
  <w:style w:type="character" w:customStyle="1" w:styleId="ListLabel32">
    <w:name w:val="ListLabel 32"/>
    <w:qFormat/>
    <w:rsid w:val="00231AED"/>
    <w:rPr>
      <w:rFonts w:cs="Wingdings"/>
    </w:rPr>
  </w:style>
  <w:style w:type="character" w:customStyle="1" w:styleId="WW8Num1z0">
    <w:name w:val="WW8Num1z0"/>
    <w:qFormat/>
    <w:rsid w:val="00231AED"/>
    <w:rPr>
      <w:bCs/>
      <w:sz w:val="28"/>
      <w:szCs w:val="28"/>
    </w:rPr>
  </w:style>
  <w:style w:type="character" w:customStyle="1" w:styleId="ListLabel33">
    <w:name w:val="ListLabel 33"/>
    <w:qFormat/>
    <w:rsid w:val="00231AED"/>
    <w:rPr>
      <w:rFonts w:cs="Times New Roman"/>
      <w:sz w:val="28"/>
    </w:rPr>
  </w:style>
  <w:style w:type="character" w:customStyle="1" w:styleId="ListLabel34">
    <w:name w:val="ListLabel 34"/>
    <w:qFormat/>
    <w:rsid w:val="00231AED"/>
    <w:rPr>
      <w:rFonts w:cs="Courier New"/>
    </w:rPr>
  </w:style>
  <w:style w:type="character" w:customStyle="1" w:styleId="ListLabel35">
    <w:name w:val="ListLabel 35"/>
    <w:qFormat/>
    <w:rsid w:val="00231AED"/>
    <w:rPr>
      <w:rFonts w:cs="Wingdings"/>
    </w:rPr>
  </w:style>
  <w:style w:type="character" w:customStyle="1" w:styleId="ListLabel36">
    <w:name w:val="ListLabel 36"/>
    <w:qFormat/>
    <w:rsid w:val="00231AED"/>
    <w:rPr>
      <w:rFonts w:cs="Symbol"/>
    </w:rPr>
  </w:style>
  <w:style w:type="character" w:customStyle="1" w:styleId="ListLabel37">
    <w:name w:val="ListLabel 37"/>
    <w:qFormat/>
    <w:rsid w:val="00231AED"/>
    <w:rPr>
      <w:rFonts w:cs="Courier New"/>
    </w:rPr>
  </w:style>
  <w:style w:type="character" w:customStyle="1" w:styleId="ListLabel38">
    <w:name w:val="ListLabel 38"/>
    <w:qFormat/>
    <w:rsid w:val="00231AED"/>
    <w:rPr>
      <w:rFonts w:cs="Wingdings"/>
    </w:rPr>
  </w:style>
  <w:style w:type="character" w:customStyle="1" w:styleId="ListLabel39">
    <w:name w:val="ListLabel 39"/>
    <w:qFormat/>
    <w:rsid w:val="00231AED"/>
    <w:rPr>
      <w:rFonts w:cs="Symbol"/>
    </w:rPr>
  </w:style>
  <w:style w:type="character" w:customStyle="1" w:styleId="ListLabel40">
    <w:name w:val="ListLabel 40"/>
    <w:qFormat/>
    <w:rsid w:val="00231AED"/>
    <w:rPr>
      <w:rFonts w:cs="Courier New"/>
    </w:rPr>
  </w:style>
  <w:style w:type="character" w:customStyle="1" w:styleId="ListLabel41">
    <w:name w:val="ListLabel 41"/>
    <w:qFormat/>
    <w:rsid w:val="00231AED"/>
    <w:rPr>
      <w:rFonts w:cs="Wingdings"/>
    </w:rPr>
  </w:style>
  <w:style w:type="character" w:customStyle="1" w:styleId="ListLabel42">
    <w:name w:val="ListLabel 42"/>
    <w:qFormat/>
    <w:rsid w:val="00231AED"/>
    <w:rPr>
      <w:b/>
      <w:bCs/>
      <w:sz w:val="28"/>
      <w:szCs w:val="28"/>
    </w:rPr>
  </w:style>
  <w:style w:type="character" w:customStyle="1" w:styleId="ListLabel43">
    <w:name w:val="ListLabel 43"/>
    <w:qFormat/>
    <w:rsid w:val="00231AED"/>
    <w:rPr>
      <w:rFonts w:cs="Times New Roman"/>
      <w:sz w:val="28"/>
    </w:rPr>
  </w:style>
  <w:style w:type="character" w:customStyle="1" w:styleId="ListLabel44">
    <w:name w:val="ListLabel 44"/>
    <w:qFormat/>
    <w:rsid w:val="00231AED"/>
    <w:rPr>
      <w:rFonts w:cs="Courier New"/>
    </w:rPr>
  </w:style>
  <w:style w:type="character" w:customStyle="1" w:styleId="ListLabel45">
    <w:name w:val="ListLabel 45"/>
    <w:qFormat/>
    <w:rsid w:val="00231AED"/>
    <w:rPr>
      <w:rFonts w:cs="Wingdings"/>
    </w:rPr>
  </w:style>
  <w:style w:type="character" w:customStyle="1" w:styleId="ListLabel46">
    <w:name w:val="ListLabel 46"/>
    <w:qFormat/>
    <w:rsid w:val="00231AED"/>
    <w:rPr>
      <w:rFonts w:cs="Symbol"/>
    </w:rPr>
  </w:style>
  <w:style w:type="character" w:customStyle="1" w:styleId="ListLabel47">
    <w:name w:val="ListLabel 47"/>
    <w:qFormat/>
    <w:rsid w:val="00231AED"/>
    <w:rPr>
      <w:rFonts w:cs="Courier New"/>
    </w:rPr>
  </w:style>
  <w:style w:type="character" w:customStyle="1" w:styleId="ListLabel48">
    <w:name w:val="ListLabel 48"/>
    <w:qFormat/>
    <w:rsid w:val="00231AED"/>
    <w:rPr>
      <w:rFonts w:cs="Wingdings"/>
    </w:rPr>
  </w:style>
  <w:style w:type="character" w:customStyle="1" w:styleId="ListLabel49">
    <w:name w:val="ListLabel 49"/>
    <w:qFormat/>
    <w:rsid w:val="00231AED"/>
    <w:rPr>
      <w:rFonts w:cs="Symbol"/>
    </w:rPr>
  </w:style>
  <w:style w:type="character" w:customStyle="1" w:styleId="ListLabel50">
    <w:name w:val="ListLabel 50"/>
    <w:qFormat/>
    <w:rsid w:val="00231AED"/>
    <w:rPr>
      <w:rFonts w:cs="Courier New"/>
    </w:rPr>
  </w:style>
  <w:style w:type="character" w:customStyle="1" w:styleId="ListLabel51">
    <w:name w:val="ListLabel 51"/>
    <w:qFormat/>
    <w:rsid w:val="00231AED"/>
    <w:rPr>
      <w:rFonts w:cs="Wingdings"/>
    </w:rPr>
  </w:style>
  <w:style w:type="character" w:customStyle="1" w:styleId="ListLabel52">
    <w:name w:val="ListLabel 52"/>
    <w:qFormat/>
    <w:rsid w:val="00231AED"/>
    <w:rPr>
      <w:b/>
      <w:bCs/>
      <w:sz w:val="28"/>
      <w:szCs w:val="28"/>
    </w:rPr>
  </w:style>
  <w:style w:type="character" w:customStyle="1" w:styleId="ListLabel53">
    <w:name w:val="ListLabel 53"/>
    <w:qFormat/>
    <w:rsid w:val="00231AED"/>
    <w:rPr>
      <w:rFonts w:cs="Times New Roman"/>
      <w:sz w:val="28"/>
    </w:rPr>
  </w:style>
  <w:style w:type="character" w:customStyle="1" w:styleId="ListLabel54">
    <w:name w:val="ListLabel 54"/>
    <w:qFormat/>
    <w:rsid w:val="00231AED"/>
    <w:rPr>
      <w:rFonts w:cs="Courier New"/>
    </w:rPr>
  </w:style>
  <w:style w:type="character" w:customStyle="1" w:styleId="ListLabel55">
    <w:name w:val="ListLabel 55"/>
    <w:qFormat/>
    <w:rsid w:val="00231AED"/>
    <w:rPr>
      <w:rFonts w:cs="Wingdings"/>
    </w:rPr>
  </w:style>
  <w:style w:type="character" w:customStyle="1" w:styleId="ListLabel56">
    <w:name w:val="ListLabel 56"/>
    <w:qFormat/>
    <w:rsid w:val="00231AED"/>
    <w:rPr>
      <w:rFonts w:cs="Symbol"/>
    </w:rPr>
  </w:style>
  <w:style w:type="character" w:customStyle="1" w:styleId="ListLabel57">
    <w:name w:val="ListLabel 57"/>
    <w:qFormat/>
    <w:rsid w:val="00231AED"/>
    <w:rPr>
      <w:rFonts w:cs="Courier New"/>
    </w:rPr>
  </w:style>
  <w:style w:type="character" w:customStyle="1" w:styleId="ListLabel58">
    <w:name w:val="ListLabel 58"/>
    <w:qFormat/>
    <w:rsid w:val="00231AED"/>
    <w:rPr>
      <w:rFonts w:cs="Wingdings"/>
    </w:rPr>
  </w:style>
  <w:style w:type="character" w:customStyle="1" w:styleId="ListLabel59">
    <w:name w:val="ListLabel 59"/>
    <w:qFormat/>
    <w:rsid w:val="00231AED"/>
    <w:rPr>
      <w:rFonts w:cs="Symbol"/>
    </w:rPr>
  </w:style>
  <w:style w:type="character" w:customStyle="1" w:styleId="ListLabel60">
    <w:name w:val="ListLabel 60"/>
    <w:qFormat/>
    <w:rsid w:val="00231AED"/>
    <w:rPr>
      <w:rFonts w:cs="Courier New"/>
    </w:rPr>
  </w:style>
  <w:style w:type="character" w:customStyle="1" w:styleId="ListLabel61">
    <w:name w:val="ListLabel 61"/>
    <w:qFormat/>
    <w:rsid w:val="00231AED"/>
    <w:rPr>
      <w:rFonts w:cs="Wingdings"/>
    </w:rPr>
  </w:style>
  <w:style w:type="character" w:customStyle="1" w:styleId="ListLabel62">
    <w:name w:val="ListLabel 62"/>
    <w:qFormat/>
    <w:rsid w:val="00231AED"/>
    <w:rPr>
      <w:b/>
      <w:bCs/>
      <w:sz w:val="28"/>
      <w:szCs w:val="28"/>
    </w:rPr>
  </w:style>
  <w:style w:type="character" w:customStyle="1" w:styleId="ListLabel63">
    <w:name w:val="ListLabel 63"/>
    <w:qFormat/>
    <w:rsid w:val="00231AED"/>
    <w:rPr>
      <w:rFonts w:cs="Times New Roman"/>
      <w:sz w:val="28"/>
    </w:rPr>
  </w:style>
  <w:style w:type="character" w:customStyle="1" w:styleId="ListLabel64">
    <w:name w:val="ListLabel 64"/>
    <w:qFormat/>
    <w:rsid w:val="00231AED"/>
    <w:rPr>
      <w:rFonts w:cs="Courier New"/>
    </w:rPr>
  </w:style>
  <w:style w:type="character" w:customStyle="1" w:styleId="ListLabel65">
    <w:name w:val="ListLabel 65"/>
    <w:qFormat/>
    <w:rsid w:val="00231AED"/>
    <w:rPr>
      <w:rFonts w:cs="Wingdings"/>
    </w:rPr>
  </w:style>
  <w:style w:type="character" w:customStyle="1" w:styleId="ListLabel66">
    <w:name w:val="ListLabel 66"/>
    <w:qFormat/>
    <w:rsid w:val="00231AED"/>
    <w:rPr>
      <w:rFonts w:cs="Symbol"/>
    </w:rPr>
  </w:style>
  <w:style w:type="character" w:customStyle="1" w:styleId="ListLabel67">
    <w:name w:val="ListLabel 67"/>
    <w:qFormat/>
    <w:rsid w:val="00231AED"/>
    <w:rPr>
      <w:rFonts w:cs="Courier New"/>
    </w:rPr>
  </w:style>
  <w:style w:type="character" w:customStyle="1" w:styleId="ListLabel68">
    <w:name w:val="ListLabel 68"/>
    <w:qFormat/>
    <w:rsid w:val="00231AED"/>
    <w:rPr>
      <w:rFonts w:cs="Wingdings"/>
    </w:rPr>
  </w:style>
  <w:style w:type="character" w:customStyle="1" w:styleId="ListLabel69">
    <w:name w:val="ListLabel 69"/>
    <w:qFormat/>
    <w:rsid w:val="00231AED"/>
    <w:rPr>
      <w:rFonts w:cs="Symbol"/>
    </w:rPr>
  </w:style>
  <w:style w:type="character" w:customStyle="1" w:styleId="ListLabel70">
    <w:name w:val="ListLabel 70"/>
    <w:qFormat/>
    <w:rsid w:val="00231AED"/>
    <w:rPr>
      <w:rFonts w:cs="Courier New"/>
    </w:rPr>
  </w:style>
  <w:style w:type="character" w:customStyle="1" w:styleId="ListLabel71">
    <w:name w:val="ListLabel 71"/>
    <w:qFormat/>
    <w:rsid w:val="00231AED"/>
    <w:rPr>
      <w:rFonts w:cs="Wingdings"/>
    </w:rPr>
  </w:style>
  <w:style w:type="character" w:customStyle="1" w:styleId="ListLabel72">
    <w:name w:val="ListLabel 72"/>
    <w:qFormat/>
    <w:rsid w:val="00231AED"/>
    <w:rPr>
      <w:b/>
      <w:bCs/>
      <w:sz w:val="28"/>
      <w:szCs w:val="28"/>
    </w:rPr>
  </w:style>
  <w:style w:type="character" w:customStyle="1" w:styleId="ListLabel73">
    <w:name w:val="ListLabel 73"/>
    <w:qFormat/>
    <w:rsid w:val="00231AED"/>
    <w:rPr>
      <w:rFonts w:cs="Times New Roman"/>
      <w:sz w:val="28"/>
    </w:rPr>
  </w:style>
  <w:style w:type="character" w:customStyle="1" w:styleId="ListLabel74">
    <w:name w:val="ListLabel 74"/>
    <w:qFormat/>
    <w:rsid w:val="00231AED"/>
    <w:rPr>
      <w:rFonts w:cs="Courier New"/>
    </w:rPr>
  </w:style>
  <w:style w:type="character" w:customStyle="1" w:styleId="ListLabel75">
    <w:name w:val="ListLabel 75"/>
    <w:qFormat/>
    <w:rsid w:val="00231AED"/>
    <w:rPr>
      <w:rFonts w:cs="Wingdings"/>
    </w:rPr>
  </w:style>
  <w:style w:type="character" w:customStyle="1" w:styleId="ListLabel76">
    <w:name w:val="ListLabel 76"/>
    <w:qFormat/>
    <w:rsid w:val="00231AED"/>
    <w:rPr>
      <w:rFonts w:cs="Symbol"/>
    </w:rPr>
  </w:style>
  <w:style w:type="character" w:customStyle="1" w:styleId="ListLabel77">
    <w:name w:val="ListLabel 77"/>
    <w:qFormat/>
    <w:rsid w:val="00231AED"/>
    <w:rPr>
      <w:rFonts w:cs="Courier New"/>
    </w:rPr>
  </w:style>
  <w:style w:type="character" w:customStyle="1" w:styleId="ListLabel78">
    <w:name w:val="ListLabel 78"/>
    <w:qFormat/>
    <w:rsid w:val="00231AED"/>
    <w:rPr>
      <w:rFonts w:cs="Wingdings"/>
    </w:rPr>
  </w:style>
  <w:style w:type="character" w:customStyle="1" w:styleId="ListLabel79">
    <w:name w:val="ListLabel 79"/>
    <w:qFormat/>
    <w:rsid w:val="00231AED"/>
    <w:rPr>
      <w:rFonts w:cs="Symbol"/>
    </w:rPr>
  </w:style>
  <w:style w:type="character" w:customStyle="1" w:styleId="ListLabel80">
    <w:name w:val="ListLabel 80"/>
    <w:qFormat/>
    <w:rsid w:val="00231AED"/>
    <w:rPr>
      <w:rFonts w:cs="Courier New"/>
    </w:rPr>
  </w:style>
  <w:style w:type="character" w:customStyle="1" w:styleId="ListLabel81">
    <w:name w:val="ListLabel 81"/>
    <w:qFormat/>
    <w:rsid w:val="00231AED"/>
    <w:rPr>
      <w:rFonts w:cs="Wingdings"/>
    </w:rPr>
  </w:style>
  <w:style w:type="character" w:customStyle="1" w:styleId="ListLabel82">
    <w:name w:val="ListLabel 82"/>
    <w:qFormat/>
    <w:rsid w:val="00231AED"/>
    <w:rPr>
      <w:b/>
      <w:bCs/>
      <w:sz w:val="28"/>
      <w:szCs w:val="28"/>
    </w:rPr>
  </w:style>
  <w:style w:type="character" w:customStyle="1" w:styleId="ListLabel83">
    <w:name w:val="ListLabel 83"/>
    <w:qFormat/>
    <w:rsid w:val="00231AED"/>
    <w:rPr>
      <w:rFonts w:cs="Times New Roman"/>
      <w:sz w:val="28"/>
    </w:rPr>
  </w:style>
  <w:style w:type="character" w:customStyle="1" w:styleId="ListLabel84">
    <w:name w:val="ListLabel 84"/>
    <w:qFormat/>
    <w:rsid w:val="00231AED"/>
    <w:rPr>
      <w:rFonts w:cs="Courier New"/>
    </w:rPr>
  </w:style>
  <w:style w:type="character" w:customStyle="1" w:styleId="ListLabel85">
    <w:name w:val="ListLabel 85"/>
    <w:qFormat/>
    <w:rsid w:val="00231AED"/>
    <w:rPr>
      <w:rFonts w:cs="Wingdings"/>
    </w:rPr>
  </w:style>
  <w:style w:type="character" w:customStyle="1" w:styleId="ListLabel86">
    <w:name w:val="ListLabel 86"/>
    <w:qFormat/>
    <w:rsid w:val="00231AED"/>
    <w:rPr>
      <w:rFonts w:cs="Symbol"/>
    </w:rPr>
  </w:style>
  <w:style w:type="character" w:customStyle="1" w:styleId="ListLabel87">
    <w:name w:val="ListLabel 87"/>
    <w:qFormat/>
    <w:rsid w:val="00231AED"/>
    <w:rPr>
      <w:rFonts w:cs="Courier New"/>
    </w:rPr>
  </w:style>
  <w:style w:type="character" w:customStyle="1" w:styleId="ListLabel88">
    <w:name w:val="ListLabel 88"/>
    <w:qFormat/>
    <w:rsid w:val="00231AED"/>
    <w:rPr>
      <w:rFonts w:cs="Wingdings"/>
    </w:rPr>
  </w:style>
  <w:style w:type="character" w:customStyle="1" w:styleId="ListLabel89">
    <w:name w:val="ListLabel 89"/>
    <w:qFormat/>
    <w:rsid w:val="00231AED"/>
    <w:rPr>
      <w:rFonts w:cs="Symbol"/>
    </w:rPr>
  </w:style>
  <w:style w:type="character" w:customStyle="1" w:styleId="ListLabel90">
    <w:name w:val="ListLabel 90"/>
    <w:qFormat/>
    <w:rsid w:val="00231AED"/>
    <w:rPr>
      <w:rFonts w:cs="Courier New"/>
    </w:rPr>
  </w:style>
  <w:style w:type="character" w:customStyle="1" w:styleId="ListLabel91">
    <w:name w:val="ListLabel 91"/>
    <w:qFormat/>
    <w:rsid w:val="00231AED"/>
    <w:rPr>
      <w:rFonts w:cs="Wingdings"/>
    </w:rPr>
  </w:style>
  <w:style w:type="character" w:customStyle="1" w:styleId="ListLabel92">
    <w:name w:val="ListLabel 92"/>
    <w:qFormat/>
    <w:rsid w:val="00231AED"/>
    <w:rPr>
      <w:b/>
      <w:bCs/>
      <w:sz w:val="28"/>
      <w:szCs w:val="28"/>
    </w:rPr>
  </w:style>
  <w:style w:type="character" w:customStyle="1" w:styleId="ListLabel93">
    <w:name w:val="ListLabel 93"/>
    <w:qFormat/>
    <w:rsid w:val="00231AED"/>
    <w:rPr>
      <w:rFonts w:cs="Times New Roman"/>
      <w:sz w:val="28"/>
    </w:rPr>
  </w:style>
  <w:style w:type="character" w:customStyle="1" w:styleId="ListLabel94">
    <w:name w:val="ListLabel 94"/>
    <w:qFormat/>
    <w:rsid w:val="00231AED"/>
    <w:rPr>
      <w:rFonts w:cs="Courier New"/>
    </w:rPr>
  </w:style>
  <w:style w:type="character" w:customStyle="1" w:styleId="ListLabel95">
    <w:name w:val="ListLabel 95"/>
    <w:qFormat/>
    <w:rsid w:val="00231AED"/>
    <w:rPr>
      <w:rFonts w:cs="Wingdings"/>
    </w:rPr>
  </w:style>
  <w:style w:type="character" w:customStyle="1" w:styleId="ListLabel96">
    <w:name w:val="ListLabel 96"/>
    <w:qFormat/>
    <w:rsid w:val="00231AED"/>
    <w:rPr>
      <w:rFonts w:cs="Symbol"/>
    </w:rPr>
  </w:style>
  <w:style w:type="character" w:customStyle="1" w:styleId="ListLabel97">
    <w:name w:val="ListLabel 97"/>
    <w:qFormat/>
    <w:rsid w:val="00231AED"/>
    <w:rPr>
      <w:rFonts w:cs="Courier New"/>
    </w:rPr>
  </w:style>
  <w:style w:type="character" w:customStyle="1" w:styleId="ListLabel98">
    <w:name w:val="ListLabel 98"/>
    <w:qFormat/>
    <w:rsid w:val="00231AED"/>
    <w:rPr>
      <w:rFonts w:cs="Wingdings"/>
    </w:rPr>
  </w:style>
  <w:style w:type="character" w:customStyle="1" w:styleId="ListLabel99">
    <w:name w:val="ListLabel 99"/>
    <w:qFormat/>
    <w:rsid w:val="00231AED"/>
    <w:rPr>
      <w:rFonts w:cs="Symbol"/>
    </w:rPr>
  </w:style>
  <w:style w:type="character" w:customStyle="1" w:styleId="ListLabel100">
    <w:name w:val="ListLabel 100"/>
    <w:qFormat/>
    <w:rsid w:val="00231AED"/>
    <w:rPr>
      <w:rFonts w:cs="Courier New"/>
    </w:rPr>
  </w:style>
  <w:style w:type="character" w:customStyle="1" w:styleId="ListLabel101">
    <w:name w:val="ListLabel 101"/>
    <w:qFormat/>
    <w:rsid w:val="00231AED"/>
    <w:rPr>
      <w:rFonts w:cs="Wingdings"/>
    </w:rPr>
  </w:style>
  <w:style w:type="character" w:customStyle="1" w:styleId="ListLabel102">
    <w:name w:val="ListLabel 102"/>
    <w:qFormat/>
    <w:rsid w:val="00231AED"/>
    <w:rPr>
      <w:b/>
      <w:bCs/>
      <w:sz w:val="28"/>
      <w:szCs w:val="28"/>
    </w:rPr>
  </w:style>
  <w:style w:type="paragraph" w:customStyle="1" w:styleId="a9">
    <w:name w:val="Заголовок"/>
    <w:basedOn w:val="a"/>
    <w:next w:val="aa"/>
    <w:qFormat/>
    <w:rsid w:val="00231AE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4C61B6"/>
    <w:pPr>
      <w:jc w:val="both"/>
    </w:pPr>
    <w:rPr>
      <w:sz w:val="28"/>
    </w:rPr>
  </w:style>
  <w:style w:type="paragraph" w:styleId="ab">
    <w:name w:val="List"/>
    <w:basedOn w:val="aa"/>
    <w:rsid w:val="00231AED"/>
    <w:rPr>
      <w:rFonts w:cs="Arial Unicode MS"/>
    </w:rPr>
  </w:style>
  <w:style w:type="paragraph" w:customStyle="1" w:styleId="Caption">
    <w:name w:val="Caption"/>
    <w:basedOn w:val="a"/>
    <w:qFormat/>
    <w:rsid w:val="00231AED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231AED"/>
    <w:pPr>
      <w:suppressLineNumbers/>
    </w:pPr>
    <w:rPr>
      <w:rFonts w:cs="Arial Unicode MS"/>
    </w:rPr>
  </w:style>
  <w:style w:type="paragraph" w:styleId="ad">
    <w:name w:val="Body Text Indent"/>
    <w:basedOn w:val="a"/>
    <w:rsid w:val="004C61B6"/>
    <w:pPr>
      <w:ind w:firstLine="748"/>
    </w:pPr>
  </w:style>
  <w:style w:type="paragraph" w:styleId="20">
    <w:name w:val="Body Text Indent 2"/>
    <w:basedOn w:val="a"/>
    <w:link w:val="2"/>
    <w:qFormat/>
    <w:rsid w:val="004C61B6"/>
    <w:pPr>
      <w:ind w:firstLine="561"/>
      <w:jc w:val="both"/>
    </w:pPr>
    <w:rPr>
      <w:sz w:val="28"/>
    </w:rPr>
  </w:style>
  <w:style w:type="paragraph" w:styleId="30">
    <w:name w:val="Body Text Indent 3"/>
    <w:basedOn w:val="a"/>
    <w:link w:val="3"/>
    <w:qFormat/>
    <w:rsid w:val="00231AED"/>
    <w:pPr>
      <w:ind w:firstLine="935"/>
      <w:jc w:val="both"/>
    </w:pPr>
    <w:rPr>
      <w:sz w:val="28"/>
    </w:rPr>
  </w:style>
  <w:style w:type="paragraph" w:styleId="ae">
    <w:name w:val="Title"/>
    <w:basedOn w:val="a"/>
    <w:qFormat/>
    <w:rsid w:val="004C61B6"/>
    <w:pPr>
      <w:jc w:val="center"/>
    </w:pPr>
    <w:rPr>
      <w:sz w:val="26"/>
      <w:szCs w:val="20"/>
    </w:rPr>
  </w:style>
  <w:style w:type="paragraph" w:styleId="af">
    <w:name w:val="Block Text"/>
    <w:basedOn w:val="a"/>
    <w:qFormat/>
    <w:rsid w:val="004C61B6"/>
    <w:pPr>
      <w:ind w:left="374" w:right="-766" w:hanging="374"/>
    </w:pPr>
    <w:rPr>
      <w:sz w:val="28"/>
    </w:rPr>
  </w:style>
  <w:style w:type="paragraph" w:styleId="21">
    <w:name w:val="Body Text 2"/>
    <w:basedOn w:val="a"/>
    <w:qFormat/>
    <w:rsid w:val="004C61B6"/>
    <w:pPr>
      <w:jc w:val="both"/>
    </w:pPr>
    <w:rPr>
      <w:sz w:val="28"/>
    </w:rPr>
  </w:style>
  <w:style w:type="paragraph" w:customStyle="1" w:styleId="Header">
    <w:name w:val="Header"/>
    <w:basedOn w:val="a"/>
    <w:uiPriority w:val="99"/>
    <w:rsid w:val="004C61B6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4C61B6"/>
    <w:rPr>
      <w:b/>
      <w:bCs/>
      <w:szCs w:val="28"/>
    </w:rPr>
  </w:style>
  <w:style w:type="paragraph" w:styleId="af0">
    <w:name w:val="List Paragraph"/>
    <w:basedOn w:val="a"/>
    <w:uiPriority w:val="34"/>
    <w:qFormat/>
    <w:rsid w:val="007B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qFormat/>
    <w:rsid w:val="00327F3E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D214A7"/>
    <w:pPr>
      <w:spacing w:beforeAutospacing="1" w:afterAutospacing="1"/>
    </w:pPr>
    <w:rPr>
      <w:color w:val="000000"/>
    </w:rPr>
  </w:style>
  <w:style w:type="paragraph" w:customStyle="1" w:styleId="Footer">
    <w:name w:val="Footer"/>
    <w:basedOn w:val="a"/>
    <w:rsid w:val="00D62568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861B70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C08E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1">
    <w:name w:val="WW8Num1"/>
    <w:qFormat/>
    <w:rsid w:val="0023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0EA-E206-4C61-8CA3-2B1095D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</vt:lpstr>
    </vt:vector>
  </TitlesOfParts>
  <Company>Отдел экономики</Company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</dc:title>
  <dc:creator>Секретарь</dc:creator>
  <cp:lastModifiedBy>Пользователь</cp:lastModifiedBy>
  <cp:revision>157</cp:revision>
  <cp:lastPrinted>2015-10-20T10:56:00Z</cp:lastPrinted>
  <dcterms:created xsi:type="dcterms:W3CDTF">2021-09-01T08:18:00Z</dcterms:created>
  <dcterms:modified xsi:type="dcterms:W3CDTF">2022-09-22T10:17:00Z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экономики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