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4"/>
        <w:ind w:left="5040" w:firstLine="0"/>
        <w:jc w:val="left"/>
        <w:rPr>
          <w:rStyle w:val="833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3"/>
          <w:rFonts w:ascii="Times New Roman" w:hAnsi="Times New Roman"/>
          <w:b w:val="false"/>
          <w:sz w:val="28"/>
          <w:szCs w:val="28"/>
        </w:rPr>
        <w:t xml:space="preserve">         Приложение 1</w:t>
      </w:r>
      <w:r>
        <w:rPr>
          <w:b w:val="false"/>
        </w:rPr>
      </w:r>
      <w:r/>
    </w:p>
    <w:p>
      <w:pPr>
        <w:pStyle w:val="824"/>
        <w:ind w:left="5670" w:firstLine="0"/>
        <w:jc w:val="left"/>
        <w:rPr>
          <w:rStyle w:val="833"/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24"/>
        <w:ind w:left="5670" w:firstLine="0"/>
        <w:jc w:val="left"/>
        <w:rPr>
          <w:rFonts w:ascii="Times New Roman" w:hAnsi="Times New Roman"/>
          <w:sz w:val="28"/>
          <w:szCs w:val="28"/>
          <w:highlight w:val="none"/>
        </w:rPr>
      </w:pPr>
      <w:r>
        <w:rPr>
          <w:rStyle w:val="833"/>
          <w:rFonts w:ascii="Times New Roman" w:hAnsi="Times New Roman"/>
          <w:b w:val="false"/>
          <w:sz w:val="28"/>
          <w:szCs w:val="28"/>
        </w:rPr>
        <w:t xml:space="preserve">к </w:t>
      </w:r>
      <w:r>
        <w:rPr>
          <w:rStyle w:val="833"/>
          <w:rFonts w:ascii="Times New Roman" w:hAnsi="Times New Roman"/>
          <w:b w:val="false"/>
          <w:color w:val="000000"/>
          <w:sz w:val="28"/>
          <w:szCs w:val="28"/>
        </w:rPr>
        <w:fldChar w:fldCharType="begin"/>
      </w:r>
      <w:r>
        <w:rPr>
          <w:rStyle w:val="833"/>
          <w:rFonts w:ascii="Times New Roman" w:hAnsi="Times New Roman"/>
          <w:b w:val="false"/>
          <w:color w:val="000000"/>
          <w:sz w:val="28"/>
          <w:szCs w:val="28"/>
        </w:rPr>
        <w:instrText xml:space="preserve">HYPERLINK \l "sub_1000"</w:instrText>
      </w:r>
      <w:r>
        <w:rPr>
          <w:rStyle w:val="833"/>
          <w:rFonts w:ascii="Times New Roman" w:hAnsi="Times New Roman"/>
          <w:b w:val="false"/>
          <w:color w:val="000000"/>
          <w:sz w:val="28"/>
          <w:szCs w:val="28"/>
        </w:rPr>
        <w:fldChar w:fldCharType="separate"/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Порядку</w:t>
      </w:r>
      <w:r>
        <w:rPr>
          <w:rStyle w:val="833"/>
          <w:rFonts w:ascii="Times New Roman" w:hAnsi="Times New Roman"/>
          <w:b w:val="false"/>
          <w:color w:val="000000"/>
          <w:sz w:val="28"/>
          <w:szCs w:val="28"/>
        </w:rPr>
        <w:fldChar w:fldCharType="end"/>
      </w:r>
      <w:r>
        <w:rPr>
          <w:rStyle w:val="833"/>
          <w:rFonts w:ascii="Times New Roman" w:hAnsi="Times New Roman"/>
          <w:b w:val="false"/>
          <w:sz w:val="28"/>
          <w:szCs w:val="28"/>
        </w:rPr>
        <w:t xml:space="preserve"> предоставления</w:t>
        <w:br/>
        <w:t xml:space="preserve">субсидии </w:t>
      </w:r>
      <w:r>
        <w:rPr>
          <w:rFonts w:ascii="Times New Roman" w:hAnsi="Times New Roman"/>
          <w:sz w:val="28"/>
          <w:szCs w:val="28"/>
        </w:rPr>
        <w:t xml:space="preserve">на финансовое обеспечение затрат в связи с </w:t>
      </w:r>
      <w:r>
        <w:rPr>
          <w:rFonts w:ascii="Times New Roman" w:hAnsi="Times New Roman"/>
          <w:sz w:val="28"/>
          <w:szCs w:val="28"/>
        </w:rPr>
        <w:t xml:space="preserve">производством (реализацией) товаров, выполнением работ, оказанием услуг в целях предупреждения банкротства и (или) восстановления платежеспособности муниципальным унитарным предприятиям, осуществляющим деятельность в сфере предоставления коммунальных услуг</w:t>
      </w:r>
      <w:r>
        <w:rPr>
          <w:rStyle w:val="833"/>
          <w:rFonts w:ascii="Times New Roman" w:hAnsi="Times New Roman"/>
          <w:b w:val="false"/>
          <w:sz w:val="28"/>
          <w:szCs w:val="28"/>
        </w:rPr>
        <w:t xml:space="preserve"> на территории муниципального образования Староминский район</w:t>
      </w:r>
      <w:r/>
    </w:p>
    <w:p>
      <w:pPr>
        <w:pStyle w:val="82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</w:t>
      </w:r>
      <w:r/>
    </w:p>
    <w:p>
      <w:pPr>
        <w:pStyle w:val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предоставлении субсидии на финансовое обеспечение затрат в связи с </w:t>
      </w:r>
      <w:r>
        <w:rPr>
          <w:rFonts w:ascii="Times New Roman" w:hAnsi="Times New Roman"/>
          <w:sz w:val="28"/>
          <w:szCs w:val="28"/>
        </w:rPr>
        <w:t xml:space="preserve">производством (реализацией) товаров, выполнением работ, оказанием услуг в целях предупреждения банкротства и (или) восстановления платежеспособности муниципальным унитарным предприятиям, осуществляющим деятельность в сфере предоставления коммунальных услуг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Староминский район</w:t>
      </w:r>
      <w:r/>
    </w:p>
    <w:p>
      <w:pPr>
        <w:pStyle w:val="8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Староминская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"__" _________ 20__ г.</w:t>
      </w:r>
      <w:r/>
    </w:p>
    <w:p>
      <w:pPr>
        <w:pStyle w:val="8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дминистраци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Староминский район</w:t>
      </w:r>
      <w:r>
        <w:rPr>
          <w:rFonts w:ascii="Times New Roman" w:hAnsi="Times New Roman"/>
          <w:sz w:val="28"/>
          <w:szCs w:val="28"/>
        </w:rPr>
        <w:t xml:space="preserve">, именуемая в дальнейшем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"Уполномоченный орган", в лице _____________________, действующего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основании _______________, с одной стороны, и муниципальное унитарное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предприятие муниципального образования Староминский район ______________________ ___________________________________________________________________, именуемое в дальнейшем "Получатель субсидии", в лице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______________________, действующего на основании _____________ с другой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стороны, заключили настоящее соглашение о нижеследующем:</w:t>
      </w:r>
      <w:r/>
    </w:p>
    <w:p>
      <w:pPr>
        <w:pStyle w:val="824"/>
      </w:pPr>
      <w:r/>
      <w:r/>
    </w:p>
    <w:p>
      <w:pPr>
        <w:pStyle w:val="824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rPr>
          <w:rFonts w:ascii="Times New Roman" w:hAnsi="Times New Roman"/>
          <w:sz w:val="28"/>
          <w:szCs w:val="28"/>
        </w:rPr>
      </w:pPr>
      <w:r/>
      <w:bookmarkStart w:id="40" w:name="sub_1101"/>
      <w:r>
        <w:rPr>
          <w:rFonts w:ascii="Times New Roman" w:hAnsi="Times New Roman"/>
          <w:sz w:val="28"/>
          <w:szCs w:val="28"/>
        </w:rPr>
        <w:t xml:space="preserve">1. Предмет Соглашения</w:t>
      </w:r>
      <w:r/>
    </w:p>
    <w:p>
      <w:pPr>
        <w:pStyle w:val="837"/>
        <w:ind w:firstLine="720"/>
        <w:jc w:val="both"/>
        <w:rPr>
          <w:sz w:val="28"/>
          <w:szCs w:val="28"/>
        </w:rPr>
      </w:pPr>
      <w:r/>
      <w:bookmarkEnd w:id="40"/>
      <w:r/>
      <w:bookmarkStart w:id="41" w:name="sub_11011"/>
      <w:r>
        <w:rPr>
          <w:rFonts w:ascii="Times New Roman" w:hAnsi="Times New Roman"/>
          <w:sz w:val="28"/>
          <w:szCs w:val="28"/>
        </w:rPr>
        <w:t xml:space="preserve">1.1.Настоящее соглашение регулирует отношения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41"/>
      <w:r>
        <w:rPr>
          <w:rFonts w:ascii="Times New Roman" w:hAnsi="Times New Roman"/>
          <w:sz w:val="28"/>
          <w:szCs w:val="28"/>
        </w:rPr>
        <w:t xml:space="preserve">Уполномоченным органом субсидии за счет средств бюджета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Староминский район</w:t>
      </w:r>
      <w:r>
        <w:rPr>
          <w:rFonts w:ascii="Times New Roman" w:hAnsi="Times New Roman"/>
          <w:sz w:val="28"/>
          <w:szCs w:val="28"/>
        </w:rPr>
        <w:t xml:space="preserve"> Получателю субсидии </w:t>
      </w:r>
      <w:r>
        <w:rPr>
          <w:rFonts w:ascii="Times New Roman" w:hAnsi="Times New Roman"/>
          <w:sz w:val="28"/>
          <w:szCs w:val="28"/>
        </w:rPr>
        <w:t xml:space="preserve">на финансовое обеспечение затрат в связи с </w:t>
      </w:r>
      <w:r>
        <w:rPr>
          <w:rFonts w:ascii="Times New Roman" w:hAnsi="Times New Roman"/>
          <w:sz w:val="28"/>
          <w:szCs w:val="28"/>
        </w:rPr>
        <w:t xml:space="preserve">производством (реализацией) товаров, выполнением работ, оказанием услуг в целях предупреждения банкротства и (или) восстановления платежеспособности. </w:t>
      </w:r>
      <w:r/>
    </w:p>
    <w:p>
      <w:pPr>
        <w:pStyle w:val="837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Субсидия предоставляется Получателю субсидии </w:t>
      </w:r>
      <w:r>
        <w:rPr>
          <w:rFonts w:ascii="Times New Roman" w:hAnsi="Times New Roman"/>
          <w:sz w:val="28"/>
          <w:szCs w:val="28"/>
        </w:rPr>
        <w:t xml:space="preserve">на финансовое обеспечение затрат в связи с </w:t>
      </w:r>
      <w:r>
        <w:rPr>
          <w:rFonts w:ascii="Times New Roman" w:hAnsi="Times New Roman"/>
          <w:sz w:val="28"/>
          <w:szCs w:val="28"/>
        </w:rPr>
        <w:t xml:space="preserve">производством (реализацией) товаров, выполнением работ, оказанием услуг в целях предупреждения банкротства и (или) восстановления платежеспособности </w:t>
      </w:r>
      <w:r>
        <w:rPr>
          <w:rFonts w:ascii="Times New Roman" w:hAnsi="Times New Roman"/>
          <w:sz w:val="28"/>
          <w:szCs w:val="28"/>
        </w:rPr>
        <w:t xml:space="preserve"> в соответствии с утвержденным Порядком на основании постановления администрации муниципального образования Староминский район от ___________ № ________ «О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субсидии на финансовое обеспечение затрат в связи с </w:t>
      </w:r>
      <w:r>
        <w:rPr>
          <w:rFonts w:ascii="Times New Roman" w:hAnsi="Times New Roman"/>
          <w:sz w:val="28"/>
          <w:szCs w:val="28"/>
        </w:rPr>
        <w:t xml:space="preserve">производством (реализацией) товаров, выполнением работ, оказан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ем услуг в целях предупреждения банкротства и (или) восстановления платежеспособности муниципальным унитарным предприятиям, осуществляющим деятельность в сфере предоставления коммунальных услуг на территории муниципального образования Староминский район». 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Целью предоставления субсидий является </w:t>
      </w:r>
      <w:r>
        <w:rPr>
          <w:rFonts w:ascii="Times New Roman" w:hAnsi="Times New Roman"/>
          <w:sz w:val="28"/>
          <w:szCs w:val="28"/>
        </w:rPr>
        <w:t xml:space="preserve">финансовое обеспечение затрат в связи с </w:t>
      </w:r>
      <w:r>
        <w:rPr>
          <w:rFonts w:ascii="Times New Roman" w:hAnsi="Times New Roman"/>
          <w:sz w:val="28"/>
          <w:szCs w:val="28"/>
        </w:rPr>
        <w:t xml:space="preserve">производством (реализацией) товаров, выполнением работ, оказанием услуг в целях предупреждения банкротства и (или) восстановления платежеспособности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Получателя субсидий. в пределах бюджетных ассигнований, предусмотренных в сводной бюджетной росписи муниципального образования Староминский район на соответствующий финансовый год.</w:t>
      </w:r>
      <w:r/>
    </w:p>
    <w:p>
      <w:pPr>
        <w:pStyle w:val="824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1.4.Для получения субсидии получатель субсидии предоставляет в Уполномоченный орган документы в соответствии с п.2.6.Порядка.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Субсидия должна быть использована в соответствии с п 2.2.Порядка.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1.6. Субсидия предоставляется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в пределах бюджетных ассигнований, предусмотренных в сводной бюджетной росписи муниципального образования Староминский район на соответствующий финансовый год.</w:t>
      </w:r>
      <w:r/>
    </w:p>
    <w:p>
      <w:pPr>
        <w:pStyle w:val="824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1.7.Субсидия подлежит казначейскому сопровождению в соответствии с бюджетным законодательством Российской федерации.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1.8.В случае уменьшения главному распорядителю как получ</w:t>
      </w:r>
      <w:r>
        <w:rPr>
          <w:rFonts w:ascii="Times New Roman" w:hAnsi="Times New Roman"/>
          <w:sz w:val="28"/>
          <w:szCs w:val="28"/>
          <w:highlight w:val="none"/>
        </w:rPr>
        <w:t xml:space="preserve">ателю 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Соглашение подлежит согласованию о новых условиях предоставления субсидии и расторжению при </w:t>
      </w:r>
      <w:r>
        <w:rPr>
          <w:rFonts w:ascii="Times New Roman" w:hAnsi="Times New Roman"/>
          <w:sz w:val="28"/>
          <w:szCs w:val="28"/>
          <w:highlight w:val="none"/>
        </w:rPr>
        <w:t xml:space="preserve"> недостижения согласия о новых условиях предоставления субсидии.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25"/>
        <w:rPr>
          <w:rFonts w:ascii="Times New Roman" w:hAnsi="Times New Roman"/>
          <w:sz w:val="28"/>
          <w:szCs w:val="28"/>
        </w:rPr>
      </w:pPr>
      <w:r/>
      <w:bookmarkStart w:id="50" w:name="sub_1102"/>
      <w:r>
        <w:rPr>
          <w:rFonts w:ascii="Times New Roman" w:hAnsi="Times New Roman"/>
          <w:sz w:val="28"/>
          <w:szCs w:val="28"/>
        </w:rPr>
        <w:t xml:space="preserve">2. Права и обязанности Уполномоченного органа</w:t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/>
      <w:bookmarkEnd w:id="50"/>
      <w:r/>
      <w:bookmarkStart w:id="51" w:name="sub_11021"/>
      <w:r>
        <w:rPr>
          <w:rFonts w:ascii="Times New Roman" w:hAnsi="Times New Roman"/>
          <w:sz w:val="28"/>
          <w:szCs w:val="28"/>
        </w:rPr>
        <w:t xml:space="preserve">   2.1. Уполномоченный орган, органы муниципального финансового контроля</w:t>
      </w:r>
      <w:r/>
    </w:p>
    <w:p>
      <w:pPr>
        <w:pStyle w:val="8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37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 </w:t>
      </w:r>
      <w:bookmarkEnd w:id="51"/>
      <w:r>
        <w:rPr>
          <w:rFonts w:ascii="Times New Roman" w:hAnsi="Times New Roman"/>
          <w:sz w:val="28"/>
          <w:szCs w:val="28"/>
        </w:rPr>
        <w:t xml:space="preserve">имеют право и обязаны осуществлять контроль за соблюдением Получателем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субсидии условий, целей и порядка предоставления субсидии (включая цели,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направления и порядок использования (расходования) средств, полученных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 субсидии, а также соблюдение Получателем субсидии своих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настоящему соглашению), в том числе вправе осуществлять проверку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достоверности документов (сведений), представляемых Получателем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подтверждение своего права на получение субсидии (в том числе путем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направления запросов третьим лицам для подтверждения информации,</w:t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представленной Получателем субсидии).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Подписание Получателем субсидии настоящего соглашения означает 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 субсидии на осуществление Уполномоченным органом,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финансового контроля такого контроля (проверок).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52" w:name="sub_11022"/>
      <w:r>
        <w:rPr>
          <w:rFonts w:ascii="Times New Roman" w:hAnsi="Times New Roman"/>
          <w:sz w:val="28"/>
          <w:szCs w:val="28"/>
        </w:rPr>
        <w:t xml:space="preserve">2.2. Уполномоченный орган обязан: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End w:id="52"/>
      <w:r/>
      <w:r>
        <w:rPr>
          <w:rFonts w:ascii="Times New Roman" w:hAnsi="Times New Roman"/>
          <w:sz w:val="28"/>
          <w:szCs w:val="28"/>
        </w:rPr>
        <w:t xml:space="preserve">2.2.1.</w:t>
      </w:r>
      <w:r>
        <w:rPr>
          <w:rFonts w:ascii="Times New Roman" w:hAnsi="Times New Roman"/>
          <w:sz w:val="28"/>
          <w:szCs w:val="28"/>
        </w:rPr>
        <w:t xml:space="preserve">Осуществлять перечисление субсидии Получателю субсидии соответствии с п.2.14.Порядка предоставления субсидии.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2.2.2.Требовать возврата субсидии от Получателя субсидии в случаях, предусмотренных п.2.10.  и п.2.15 Порядка.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4"/>
      </w:pPr>
      <w:r/>
      <w:r/>
    </w:p>
    <w:p>
      <w:pPr>
        <w:pStyle w:val="825"/>
        <w:rPr>
          <w:rFonts w:ascii="Times New Roman" w:hAnsi="Times New Roman"/>
          <w:sz w:val="28"/>
          <w:szCs w:val="28"/>
        </w:rPr>
      </w:pPr>
      <w:r/>
      <w:bookmarkStart w:id="55" w:name="sub_1103"/>
      <w:r>
        <w:rPr>
          <w:rFonts w:ascii="Times New Roman" w:hAnsi="Times New Roman"/>
          <w:sz w:val="28"/>
          <w:szCs w:val="28"/>
        </w:rPr>
        <w:t xml:space="preserve">3. Права и обязанности Получателя субсидии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End w:id="55"/>
      <w:r/>
      <w:bookmarkStart w:id="56" w:name="sub_11031"/>
      <w:r>
        <w:rPr>
          <w:rFonts w:ascii="Times New Roman" w:hAnsi="Times New Roman"/>
          <w:sz w:val="28"/>
          <w:szCs w:val="28"/>
        </w:rPr>
        <w:t xml:space="preserve">3.1. Получатель субсидии имеет право на получение субсидии на условиях,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56"/>
      <w:r>
        <w:rPr>
          <w:rFonts w:ascii="Times New Roman" w:hAnsi="Times New Roman"/>
          <w:sz w:val="28"/>
          <w:szCs w:val="28"/>
        </w:rPr>
        <w:t xml:space="preserve">установленных Порядком.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57" w:name="sub_11032"/>
      <w:r>
        <w:rPr>
          <w:rFonts w:ascii="Times New Roman" w:hAnsi="Times New Roman"/>
          <w:sz w:val="28"/>
          <w:szCs w:val="28"/>
        </w:rPr>
        <w:t xml:space="preserve">3.2. Получатель субсидии обязан:</w:t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/>
      <w:bookmarkEnd w:id="57"/>
      <w:r>
        <w:rPr>
          <w:rFonts w:ascii="Times New Roman" w:hAnsi="Times New Roman"/>
          <w:sz w:val="28"/>
          <w:szCs w:val="28"/>
        </w:rPr>
        <w:t xml:space="preserve"> </w:t>
        <w:tab/>
        <w:t xml:space="preserve">3.2.1.Использовать средства субсидии по целевому назначению.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59" w:name="sub_11322"/>
      <w:r>
        <w:rPr>
          <w:rFonts w:ascii="Times New Roman" w:hAnsi="Times New Roman"/>
          <w:sz w:val="28"/>
          <w:szCs w:val="28"/>
        </w:rPr>
        <w:t xml:space="preserve">3.2.2.В течение 3 (трех) банковских дней после поступления денежных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59"/>
      <w:r>
        <w:rPr>
          <w:rFonts w:ascii="Times New Roman" w:hAnsi="Times New Roman"/>
          <w:sz w:val="28"/>
          <w:szCs w:val="28"/>
        </w:rPr>
        <w:t xml:space="preserve">средств на расчетный счет предприятия перечислять средства, полученные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 субсидии, кредиторам согласно реестру обязательств, предоставленному</w:t>
      </w:r>
      <w:r>
        <w:rPr>
          <w:rFonts w:ascii="Times New Roman" w:hAnsi="Times New Roman"/>
          <w:sz w:val="28"/>
          <w:szCs w:val="28"/>
        </w:rPr>
        <w:t xml:space="preserve"> в Уполномоченный орган.</w:t>
      </w:r>
      <w:r/>
    </w:p>
    <w:p>
      <w:pPr>
        <w:pStyle w:val="837"/>
        <w:ind w:firstLine="720"/>
        <w:jc w:val="both"/>
        <w:rPr>
          <w:rFonts w:ascii="Times New Roman" w:hAnsi="Times New Roman"/>
          <w:color w:val="C00000"/>
          <w:sz w:val="28"/>
          <w:szCs w:val="28"/>
        </w:rPr>
      </w:pPr>
      <w:r/>
      <w:bookmarkStart w:id="60" w:name="sub_11323"/>
      <w:r>
        <w:rPr>
          <w:rFonts w:ascii="Times New Roman" w:hAnsi="Times New Roman"/>
          <w:sz w:val="28"/>
          <w:szCs w:val="28"/>
        </w:rPr>
        <w:t xml:space="preserve">3.2.3.Вести бухгалтерский учет средств субсидии, полученной в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60"/>
      <w:r>
        <w:rPr>
          <w:rFonts w:ascii="Times New Roman" w:hAnsi="Times New Roman"/>
          <w:sz w:val="28"/>
          <w:szCs w:val="28"/>
        </w:rPr>
        <w:t xml:space="preserve">соответствии с настоящим Соглашением, раздельно от средств иных субсидий,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полученных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Староминский район</w:t>
      </w:r>
      <w:r>
        <w:rPr>
          <w:rFonts w:ascii="Times New Roman" w:hAnsi="Times New Roman"/>
          <w:sz w:val="28"/>
          <w:szCs w:val="28"/>
        </w:rPr>
        <w:t xml:space="preserve">;</w:t>
        <w:tab/>
      </w:r>
      <w:r>
        <w:rPr>
          <w:rFonts w:ascii="Times New Roman" w:hAnsi="Times New Roman"/>
          <w:sz w:val="28"/>
          <w:szCs w:val="28"/>
        </w:rPr>
        <w:t xml:space="preserve"> </w:t>
        <w:tab/>
      </w:r>
      <w:r>
        <w:rPr>
          <w:rFonts w:ascii="Times New Roman" w:hAnsi="Times New Roman"/>
          <w:sz w:val="28"/>
          <w:szCs w:val="28"/>
        </w:rPr>
        <w:t xml:space="preserve"> </w:t>
        <w:tab/>
        <w:t xml:space="preserve">3.2.4. Обеспечить ведение учета расходования полученной субсидии. 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3.2.5.</w:t>
      </w:r>
      <w:r>
        <w:rPr>
          <w:rFonts w:ascii="Times New Roman" w:hAnsi="Times New Roman"/>
          <w:color w:val="auto"/>
          <w:sz w:val="28"/>
          <w:szCs w:val="28"/>
        </w:rPr>
        <w:t xml:space="preserve">Предоставлять в Уполномоченный орган отчет об использовании субсидии  по форме согласно приложению к настоящему Порядку (приложение 2</w:t>
      </w:r>
      <w:r>
        <w:rPr>
          <w:rFonts w:ascii="Times New Roman" w:hAnsi="Times New Roman"/>
          <w:color w:val="auto"/>
          <w:sz w:val="28"/>
          <w:szCs w:val="28"/>
        </w:rPr>
        <w:t xml:space="preserve">) в срок  до 10 числа месяца, следующего за месяцем получения субсидии.</w:t>
      </w:r>
      <w:r>
        <w:rPr>
          <w:rFonts w:ascii="Times New Roman" w:hAnsi="Times New Roman"/>
          <w:color w:val="auto"/>
          <w:sz w:val="28"/>
          <w:szCs w:val="28"/>
        </w:rPr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63" w:name="sub_11326"/>
      <w:r>
        <w:rPr>
          <w:rFonts w:ascii="Times New Roman" w:hAnsi="Times New Roman"/>
          <w:sz w:val="28"/>
          <w:szCs w:val="28"/>
        </w:rPr>
        <w:t xml:space="preserve">3.2.6. Представлять Уполномоченному органу, органам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63"/>
      <w:r>
        <w:rPr>
          <w:rFonts w:ascii="Times New Roman" w:hAnsi="Times New Roman"/>
          <w:sz w:val="28"/>
          <w:szCs w:val="28"/>
        </w:rPr>
        <w:t xml:space="preserve">финансового контроля информацию и документы, подтверждающие 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Получателем субсидии условий, целей и порядка предоставления субсидии.</w:t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  <w:tab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contextualSpacing w:val="true"/>
        <w:rPr>
          <w:rFonts w:ascii="Times New Roman" w:hAnsi="Times New Roman"/>
          <w:sz w:val="28"/>
          <w:szCs w:val="28"/>
        </w:rPr>
      </w:pPr>
      <w:r/>
      <w:bookmarkStart w:id="65" w:name="sub_1104"/>
      <w:r>
        <w:rPr>
          <w:rFonts w:ascii="Times New Roman" w:hAnsi="Times New Roman"/>
          <w:sz w:val="28"/>
          <w:szCs w:val="28"/>
        </w:rPr>
        <w:t xml:space="preserve">4. Размер и порядок предоставления субсидии.</w:t>
      </w:r>
      <w:bookmarkEnd w:id="65"/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contextualSpacing w:val="true"/>
        <w:rPr>
          <w:rFonts w:ascii="Times New Roman" w:hAnsi="Times New Roman"/>
          <w:sz w:val="28"/>
          <w:szCs w:val="28"/>
        </w:rPr>
      </w:pPr>
      <w:r/>
      <w:bookmarkStart w:id="66" w:name="sub_11401"/>
      <w:r>
        <w:rPr>
          <w:rFonts w:ascii="Times New Roman" w:hAnsi="Times New Roman"/>
          <w:sz w:val="28"/>
          <w:szCs w:val="28"/>
        </w:rPr>
        <w:t xml:space="preserve">Случаи и порядок возврата субсидии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End w:id="66"/>
      <w:r/>
      <w:bookmarkStart w:id="67" w:name="sub_11041"/>
      <w:r>
        <w:rPr>
          <w:rFonts w:ascii="Times New Roman" w:hAnsi="Times New Roman"/>
          <w:sz w:val="28"/>
          <w:szCs w:val="28"/>
        </w:rPr>
        <w:t xml:space="preserve">4.1. Субсидия предоставляется в размере ____________   на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67"/>
      <w:r>
        <w:rPr>
          <w:rFonts w:ascii="Times New Roman" w:hAnsi="Times New Roman"/>
          <w:sz w:val="28"/>
          <w:szCs w:val="28"/>
        </w:rPr>
        <w:t xml:space="preserve">цели, </w:t>
      </w:r>
      <w:r/>
    </w:p>
    <w:p>
      <w:pPr>
        <w:pStyle w:val="837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предусмотренные п. </w:t>
      </w:r>
      <w:r>
        <w:rPr>
          <w:rFonts w:ascii="Times New Roman" w:hAnsi="Times New Roman"/>
          <w:sz w:val="28"/>
          <w:szCs w:val="28"/>
        </w:rPr>
        <w:t xml:space="preserve">2.2. Порядка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</w:t>
      </w:r>
      <w:r>
        <w:rPr>
          <w:rFonts w:ascii="Times New Roman" w:hAnsi="Times New Roman"/>
          <w:sz w:val="28"/>
          <w:szCs w:val="28"/>
        </w:rPr>
        <w:t xml:space="preserve">.Уполномоченный орган осуществляет перечисление субсидии на расчетный счет Получателя субсидии, указанный в Соглашении, в соответствии с распоряжением администрации муниципального образования Староминский район в одноразовом порядке.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69" w:name="sub_11043"/>
      <w:r>
        <w:rPr>
          <w:rFonts w:ascii="Times New Roman" w:hAnsi="Times New Roman"/>
          <w:sz w:val="28"/>
          <w:szCs w:val="28"/>
        </w:rPr>
        <w:t xml:space="preserve">4.3.Возврат субсидии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п.2.10 , п2.15 Порядка.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End w:id="69"/>
      <w:r/>
      <w:bookmarkStart w:id="70" w:name="sub_11044"/>
      <w:r>
        <w:rPr>
          <w:rFonts w:ascii="Times New Roman" w:hAnsi="Times New Roman"/>
          <w:sz w:val="28"/>
          <w:szCs w:val="28"/>
        </w:rPr>
        <w:t xml:space="preserve"> 4.4.Предоставление субсидии прекращается в случае:</w:t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/>
      <w:bookmarkEnd w:id="70"/>
      <w:r/>
      <w:bookmarkStart w:id="71" w:name="sub_4401"/>
      <w:r>
        <w:rPr>
          <w:rFonts w:ascii="Times New Roman" w:hAnsi="Times New Roman"/>
          <w:sz w:val="28"/>
          <w:szCs w:val="28"/>
        </w:rPr>
        <w:t xml:space="preserve">   а) прекращения действия соглашения;</w:t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/>
      <w:bookmarkEnd w:id="71"/>
      <w:r/>
      <w:bookmarkStart w:id="72" w:name="sub_4402"/>
      <w:r>
        <w:rPr>
          <w:rFonts w:ascii="Times New Roman" w:hAnsi="Times New Roman"/>
          <w:sz w:val="28"/>
          <w:szCs w:val="28"/>
        </w:rPr>
        <w:t xml:space="preserve">   б) по соглашению сторон;</w:t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/>
      <w:bookmarkEnd w:id="72"/>
      <w:r/>
      <w:bookmarkStart w:id="73" w:name="sub_4403"/>
      <w:r>
        <w:rPr>
          <w:rFonts w:ascii="Times New Roman" w:hAnsi="Times New Roman"/>
          <w:sz w:val="28"/>
          <w:szCs w:val="28"/>
        </w:rPr>
        <w:t xml:space="preserve">   в) выявления факта представления предприятием недостоверных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73"/>
      <w:r>
        <w:rPr>
          <w:rFonts w:ascii="Times New Roman" w:hAnsi="Times New Roman"/>
          <w:sz w:val="28"/>
          <w:szCs w:val="28"/>
        </w:rPr>
        <w:t xml:space="preserve">(сведений) при подаче заявки на получение субсидии, указанных в п.2.6 Порядка;</w:t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/>
      <w:bookmarkStart w:id="74" w:name="sub_4404"/>
      <w:r>
        <w:rPr>
          <w:rFonts w:ascii="Times New Roman" w:hAnsi="Times New Roman"/>
          <w:sz w:val="28"/>
          <w:szCs w:val="28"/>
        </w:rPr>
        <w:t xml:space="preserve">   г) выявления факта нецелевого использования субсидии предприятием,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74"/>
      <w:r>
        <w:rPr>
          <w:rFonts w:ascii="Times New Roman" w:hAnsi="Times New Roman"/>
          <w:sz w:val="28"/>
          <w:szCs w:val="28"/>
        </w:rPr>
        <w:t xml:space="preserve">нарушения предприятием условий и (или) порядка предоставления субсидии,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своих обязательств по соглашению;</w:t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/>
      <w:bookmarkStart w:id="75" w:name="sub_4405"/>
      <w:r>
        <w:rPr>
          <w:rFonts w:ascii="Times New Roman" w:hAnsi="Times New Roman"/>
          <w:sz w:val="28"/>
          <w:szCs w:val="28"/>
        </w:rPr>
        <w:t xml:space="preserve">   д) превышения фактически полученных средств субсидии над средствами,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75"/>
      <w:r>
        <w:rPr>
          <w:rFonts w:ascii="Times New Roman" w:hAnsi="Times New Roman"/>
          <w:sz w:val="28"/>
          <w:szCs w:val="28"/>
        </w:rPr>
        <w:t xml:space="preserve">подлежащими перечислению при ее предоставлении.</w:t>
      </w:r>
      <w:r/>
    </w:p>
    <w:p>
      <w:pPr>
        <w:pStyle w:val="8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rPr>
          <w:rFonts w:ascii="Times New Roman" w:hAnsi="Times New Roman"/>
          <w:sz w:val="28"/>
          <w:szCs w:val="28"/>
        </w:rPr>
      </w:pPr>
      <w:r/>
      <w:bookmarkStart w:id="76" w:name="sub_1105"/>
      <w:r>
        <w:rPr>
          <w:rFonts w:ascii="Times New Roman" w:hAnsi="Times New Roman"/>
          <w:sz w:val="28"/>
          <w:szCs w:val="28"/>
        </w:rPr>
        <w:t xml:space="preserve">5. Ответственность сторон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End w:id="76"/>
      <w:r/>
      <w:bookmarkStart w:id="77" w:name="sub_11051"/>
      <w:r>
        <w:rPr>
          <w:rFonts w:ascii="Times New Roman" w:hAnsi="Times New Roman"/>
          <w:sz w:val="28"/>
          <w:szCs w:val="28"/>
        </w:rPr>
        <w:t xml:space="preserve">5.1. За неисполнение либо ненадлежащее исполнение обязательств по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77"/>
      <w:r>
        <w:rPr>
          <w:rFonts w:ascii="Times New Roman" w:hAnsi="Times New Roman"/>
          <w:sz w:val="28"/>
          <w:szCs w:val="28"/>
        </w:rPr>
        <w:t xml:space="preserve">настоящему соглашению стороны несут ответственность, предусмотренную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 Российской Федерации и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соглашением.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.2. Получатель субсидий несет ответственность за:</w:t>
      </w:r>
      <w:r/>
    </w:p>
    <w:p>
      <w:pPr>
        <w:ind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-достоверность представляемых документов (сведений) для получения субсидии;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целевое использование средств субсидии;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-соблюдение условий и порядка предоставления субсидий;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своевременное представление отчета об использовании субсидий и его достоверность;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82" w:name="sub_11524"/>
      <w:r>
        <w:rPr>
          <w:rFonts w:ascii="Times New Roman" w:hAnsi="Times New Roman"/>
          <w:sz w:val="28"/>
          <w:szCs w:val="28"/>
        </w:rPr>
        <w:t xml:space="preserve">-соблюдение своих обязательств по настоящему соглашению.</w:t>
      </w:r>
      <w:r/>
    </w:p>
    <w:p>
      <w:pPr>
        <w:pStyle w:val="837"/>
        <w:ind w:firstLine="720"/>
        <w:jc w:val="both"/>
        <w:tabs>
          <w:tab w:val="left" w:pos="7811" w:leader="none"/>
        </w:tabs>
        <w:rPr>
          <w:rFonts w:ascii="Times New Roman" w:hAnsi="Times New Roman"/>
          <w:sz w:val="28"/>
          <w:szCs w:val="28"/>
        </w:rPr>
      </w:pPr>
      <w:r/>
      <w:bookmarkEnd w:id="82"/>
      <w:r/>
      <w:bookmarkStart w:id="83" w:name="sub_11053"/>
      <w:r>
        <w:rPr>
          <w:rFonts w:ascii="Times New Roman" w:hAnsi="Times New Roman"/>
          <w:sz w:val="28"/>
          <w:szCs w:val="28"/>
        </w:rPr>
        <w:t xml:space="preserve">5.3. Стороны освобождаются от ответственности за неисполнение или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3"/>
      <w:r>
        <w:rPr>
          <w:rFonts w:ascii="Times New Roman" w:hAnsi="Times New Roman"/>
          <w:sz w:val="28"/>
          <w:szCs w:val="28"/>
        </w:rPr>
        <w:t xml:space="preserve">ненадлежащее исполнение обязательств по настоящему соглашению, если это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произошло по вине другой стороны или вследствие обстоятельств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непреодолимой силы.</w:t>
      </w:r>
      <w:r>
        <w:tab/>
      </w:r>
      <w:r/>
    </w:p>
    <w:p>
      <w:pPr>
        <w:pStyle w:val="8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rPr>
          <w:rFonts w:ascii="Times New Roman" w:hAnsi="Times New Roman"/>
          <w:sz w:val="28"/>
          <w:szCs w:val="28"/>
        </w:rPr>
      </w:pPr>
      <w:r/>
      <w:bookmarkStart w:id="84" w:name="sub_1106"/>
      <w:r>
        <w:rPr>
          <w:rFonts w:ascii="Times New Roman" w:hAnsi="Times New Roman"/>
          <w:sz w:val="28"/>
          <w:szCs w:val="28"/>
        </w:rPr>
        <w:t xml:space="preserve">6. Заключительные положения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End w:id="84"/>
      <w:r/>
      <w:bookmarkStart w:id="85" w:name="sub_11061"/>
      <w:r>
        <w:rPr>
          <w:rFonts w:ascii="Times New Roman" w:hAnsi="Times New Roman"/>
          <w:sz w:val="28"/>
          <w:szCs w:val="28"/>
        </w:rPr>
        <w:t xml:space="preserve"> 6.1.Настоящее соглашение вступает в силу с момента подписания и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5"/>
      <w:r>
        <w:rPr>
          <w:rFonts w:ascii="Times New Roman" w:hAnsi="Times New Roman"/>
          <w:sz w:val="28"/>
          <w:szCs w:val="28"/>
        </w:rPr>
        <w:t xml:space="preserve">действует до исполнения сторонами своих обязательств.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86" w:name="sub_11062"/>
      <w:r>
        <w:rPr>
          <w:rFonts w:ascii="Times New Roman" w:hAnsi="Times New Roman"/>
          <w:sz w:val="28"/>
          <w:szCs w:val="28"/>
        </w:rPr>
        <w:t xml:space="preserve">6.2. В случае изменения законодательства (в том числе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6"/>
      <w:r>
        <w:rPr>
          <w:rFonts w:ascii="Times New Roman" w:hAnsi="Times New Roman"/>
          <w:sz w:val="28"/>
          <w:szCs w:val="28"/>
        </w:rPr>
        <w:t xml:space="preserve">правовых актов), влекущего за собой изменение размера, целей, порядка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(или)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37"/>
        <w:ind w:firstLine="720"/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5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37"/>
        <w:ind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условий предоставления субсидии, соглашение подлежит приведению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соответствие с принятыми нормативными правовыми актами путем заключения</w:t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соглашения о внесении соответствующих изменений либо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расторжению.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87" w:name="sub_11063"/>
      <w:r>
        <w:rPr>
          <w:rFonts w:ascii="Times New Roman" w:hAnsi="Times New Roman"/>
          <w:sz w:val="28"/>
          <w:szCs w:val="28"/>
        </w:rPr>
        <w:t xml:space="preserve">6.3. Соглашение может быть расторгнуто в одностороннем порядке по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7"/>
      <w:r>
        <w:rPr>
          <w:rFonts w:ascii="Times New Roman" w:hAnsi="Times New Roman"/>
          <w:sz w:val="28"/>
          <w:szCs w:val="28"/>
        </w:rPr>
        <w:t xml:space="preserve">инициативе Уполномоченного органа в случаях,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\l "sub_4403"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подпунктами "в"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\l "sub_4404"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"г"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\l "sub_4405"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"д" пункта 4.4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настоящего Соглашения, путем</w:t>
      </w:r>
      <w:r/>
    </w:p>
    <w:p>
      <w:pPr>
        <w:pStyle w:val="8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направления Получателю субсидии соответствующего уведомления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требованием о возврате субсидии. Соглашение считается расторгнутым с даты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получения Получателем субсидии указанных уведомления и требования.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88" w:name="sub_11064"/>
      <w:r>
        <w:rPr>
          <w:rFonts w:ascii="Times New Roman" w:hAnsi="Times New Roman"/>
          <w:sz w:val="28"/>
          <w:szCs w:val="28"/>
        </w:rPr>
        <w:t xml:space="preserve">6.4. Истечение срока действия соглашения, прекращение действия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8"/>
      <w:r>
        <w:rPr>
          <w:rFonts w:ascii="Times New Roman" w:hAnsi="Times New Roman"/>
          <w:sz w:val="28"/>
          <w:szCs w:val="28"/>
        </w:rPr>
        <w:t xml:space="preserve">или его расторжение не освобождает Получателя субсидии от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неисполнение своих обязательств, предусмотренных соглашением, 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обязанности по возврату субсидии, а также не освобождает 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органа, органы муниципального финансового контроля от права 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соблюдением Получателем субсидии условий, целей 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субсидии в части фактически полученных средств.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89" w:name="sub_11065"/>
      <w:r>
        <w:rPr>
          <w:rFonts w:ascii="Times New Roman" w:hAnsi="Times New Roman"/>
          <w:sz w:val="28"/>
          <w:szCs w:val="28"/>
        </w:rPr>
        <w:t xml:space="preserve">6.5.Во всем, что не урегулировано настоящим соглашением, стороны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9"/>
      <w:r>
        <w:rPr>
          <w:rFonts w:ascii="Times New Roman" w:hAnsi="Times New Roman"/>
          <w:sz w:val="28"/>
          <w:szCs w:val="28"/>
        </w:rPr>
        <w:t xml:space="preserve">руководствуются действующим законодательством (в том числе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правовыми актами).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90" w:name="sub_11066"/>
      <w:r>
        <w:rPr>
          <w:rFonts w:ascii="Times New Roman" w:hAnsi="Times New Roman"/>
          <w:sz w:val="28"/>
          <w:szCs w:val="28"/>
        </w:rPr>
        <w:t xml:space="preserve">6.6.Споры и разногласия, которые могут возникнуть из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90"/>
      <w:r>
        <w:rPr>
          <w:rFonts w:ascii="Times New Roman" w:hAnsi="Times New Roman"/>
          <w:sz w:val="28"/>
          <w:szCs w:val="28"/>
        </w:rPr>
        <w:t xml:space="preserve">соглашения или связанные с ним, должны разрешаться путем переговоров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 сторонами. В случае недостижения сторонами взаимного согласия спор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подлежит разрешению в суде в порядке, установленном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законодательством Российской Федерации.</w:t>
      </w:r>
      <w:r/>
    </w:p>
    <w:p>
      <w:pPr>
        <w:pStyle w:val="837"/>
        <w:ind w:firstLine="720"/>
        <w:jc w:val="both"/>
        <w:rPr>
          <w:rFonts w:ascii="Times New Roman" w:hAnsi="Times New Roman"/>
          <w:sz w:val="28"/>
          <w:szCs w:val="28"/>
        </w:rPr>
      </w:pPr>
      <w:r/>
      <w:bookmarkStart w:id="91" w:name="sub_11067"/>
      <w:r>
        <w:rPr>
          <w:rFonts w:ascii="Times New Roman" w:hAnsi="Times New Roman"/>
          <w:sz w:val="28"/>
          <w:szCs w:val="28"/>
        </w:rPr>
        <w:t xml:space="preserve">6.7.Настоящее соглашение составлено в двух экземплярах, имеющих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91"/>
      <w:r>
        <w:rPr>
          <w:rFonts w:ascii="Times New Roman" w:hAnsi="Times New Roman"/>
          <w:sz w:val="28"/>
          <w:szCs w:val="28"/>
        </w:rPr>
        <w:t xml:space="preserve">одинаковую юридическую силу, по одному экземпляру для каждой из сторон.</w:t>
      </w:r>
      <w:r/>
    </w:p>
    <w:p>
      <w:pPr>
        <w:pStyle w:val="8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rPr>
          <w:rFonts w:ascii="Times New Roman" w:hAnsi="Times New Roman"/>
          <w:sz w:val="28"/>
          <w:szCs w:val="28"/>
        </w:rPr>
      </w:pPr>
      <w:r/>
      <w:bookmarkStart w:id="92" w:name="sub_1107"/>
      <w:r>
        <w:rPr>
          <w:rFonts w:ascii="Times New Roman" w:hAnsi="Times New Roman"/>
          <w:sz w:val="28"/>
          <w:szCs w:val="28"/>
        </w:rPr>
        <w:t xml:space="preserve">7. Подписи и реквизиты сторон</w:t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/>
      <w:bookmarkEnd w:id="92"/>
      <w:r>
        <w:rPr>
          <w:rFonts w:ascii="Times New Roman" w:hAnsi="Times New Roman"/>
          <w:sz w:val="28"/>
          <w:szCs w:val="28"/>
        </w:rPr>
        <w:t xml:space="preserve">    Уполномоченный орган: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Получатель субсидии</w:t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                </w:t>
      </w:r>
      <w:r>
        <w:rPr>
          <w:rFonts w:ascii="Times New Roman" w:hAnsi="Times New Roman"/>
          <w:sz w:val="28"/>
          <w:szCs w:val="28"/>
        </w:rPr>
        <w:t xml:space="preserve">                       ______________________                  </w:t>
      </w:r>
      <w:r>
        <w:rPr>
          <w:rFonts w:ascii="Times New Roman" w:hAnsi="Times New Roman"/>
          <w:sz w:val="28"/>
          <w:szCs w:val="28"/>
        </w:rPr>
        <w:t xml:space="preserve">__________________________                                         ______________________</w:t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                                       ______________________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________________________                                             ______________________</w:t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6"/>
        <w:gridCol w:w="333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666" w:type="dxa"/>
            <w:vAlign w:val="top"/>
            <w:textDirection w:val="lrTb"/>
            <w:noWrap w:val="false"/>
          </w:tcPr>
          <w:p>
            <w:pPr>
              <w:pStyle w:val="837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образования,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начальник управления по вопросам 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строительства, архитектуры и 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Староминский район                                                                               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333" w:type="dxa"/>
            <w:vAlign w:val="top"/>
            <w:textDirection w:val="lrTb"/>
            <w:noWrap w:val="false"/>
          </w:tcPr>
          <w:p>
            <w:r>
              <w:t xml:space="preserve"> </w:t>
            </w:r>
            <w:r/>
          </w:p>
          <w:p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А.В.Кияшко</w:t>
            </w:r>
            <w:r/>
          </w:p>
        </w:tc>
      </w:tr>
    </w:tbl>
    <w:p>
      <w:pPr>
        <w:pStyle w:val="824"/>
        <w:ind w:left="5670" w:firstLine="0"/>
        <w:jc w:val="left"/>
        <w:rPr>
          <w:rStyle w:val="833"/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3"/>
          <w:rFonts w:ascii="Times New Roman" w:hAnsi="Times New Roman"/>
          <w:b w:val="false"/>
          <w:sz w:val="28"/>
          <w:szCs w:val="28"/>
        </w:rPr>
        <w:t xml:space="preserve">Приложение 2</w:t>
      </w:r>
      <w:r>
        <w:rPr>
          <w:b w:val="false"/>
        </w:rPr>
      </w:r>
      <w:r/>
    </w:p>
    <w:p>
      <w:pPr>
        <w:pStyle w:val="824"/>
        <w:ind w:left="5670" w:firstLine="0"/>
        <w:jc w:val="left"/>
        <w:rPr>
          <w:rFonts w:ascii="Times New Roman" w:hAnsi="Times New Roman"/>
          <w:b w:val="false"/>
          <w:sz w:val="28"/>
          <w:szCs w:val="28"/>
          <w:highlight w:val="none"/>
        </w:rPr>
      </w:pPr>
      <w:r>
        <w:rPr>
          <w:rStyle w:val="833"/>
          <w:rFonts w:ascii="Times New Roman" w:hAnsi="Times New Roman"/>
          <w:sz w:val="28"/>
          <w:szCs w:val="28"/>
        </w:rPr>
        <w:br/>
      </w:r>
      <w:r>
        <w:rPr>
          <w:rStyle w:val="833"/>
          <w:rFonts w:ascii="Times New Roman" w:hAnsi="Times New Roman"/>
          <w:b w:val="false"/>
          <w:sz w:val="28"/>
          <w:szCs w:val="28"/>
        </w:rPr>
        <w:t xml:space="preserve">к </w:t>
      </w:r>
      <w:r>
        <w:rPr>
          <w:rStyle w:val="833"/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Style w:val="833"/>
          <w:rFonts w:ascii="Times New Roman" w:hAnsi="Times New Roman"/>
          <w:color w:val="000000"/>
          <w:sz w:val="28"/>
          <w:szCs w:val="28"/>
        </w:rPr>
        <w:instrText xml:space="preserve">HYPERLINK \l "sub_1000"</w:instrText>
      </w:r>
      <w:r>
        <w:rPr>
          <w:rStyle w:val="833"/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Style w:val="834"/>
          <w:rFonts w:ascii="Times New Roman" w:hAnsi="Times New Roman"/>
          <w:color w:val="000000"/>
          <w:sz w:val="28"/>
          <w:szCs w:val="28"/>
        </w:rPr>
        <w:t xml:space="preserve">Порядку</w:t>
      </w:r>
      <w:r>
        <w:rPr>
          <w:rStyle w:val="833"/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Style w:val="833"/>
          <w:rFonts w:ascii="Times New Roman" w:hAnsi="Times New Roman"/>
          <w:b w:val="false"/>
          <w:sz w:val="28"/>
          <w:szCs w:val="28"/>
        </w:rPr>
        <w:t xml:space="preserve"> предоставления</w:t>
        <w:br/>
        <w:t xml:space="preserve">субсидии на оказание</w:t>
        <w:br/>
        <w:t xml:space="preserve">финансовой помощи в целях</w:t>
        <w:br/>
        <w:t xml:space="preserve">предупреждения банкротства</w:t>
        <w:br/>
        <w:t xml:space="preserve">и восстановления платежеспособности</w:t>
        <w:br/>
        <w:t xml:space="preserve">муниципальным унитарным</w:t>
        <w:br/>
        <w:t xml:space="preserve">предприятиям, осуществляющим</w:t>
        <w:br/>
        <w:t xml:space="preserve">деятельность в сфере </w:t>
      </w:r>
      <w:r>
        <w:rPr>
          <w:rFonts w:ascii="Times New Roman" w:hAnsi="Times New Roman"/>
          <w:sz w:val="28"/>
          <w:szCs w:val="28"/>
        </w:rPr>
        <w:t xml:space="preserve">предоставления коммунальных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на территории муниципального образования Староминский район</w:t>
      </w:r>
      <w:r>
        <w:rPr>
          <w:b w:val="false"/>
        </w:rPr>
      </w:r>
      <w:r/>
    </w:p>
    <w:p>
      <w:pPr>
        <w:pStyle w:val="824"/>
        <w:jc w:val="right"/>
        <w:rPr>
          <w:rStyle w:val="833"/>
          <w:rFonts w:ascii="Times New Roman" w:hAnsi="Times New Roman"/>
          <w:sz w:val="28"/>
          <w:szCs w:val="28"/>
        </w:rPr>
      </w:pPr>
      <w:r>
        <w:rPr>
          <w:rStyle w:val="833"/>
          <w:rFonts w:ascii="Times New Roman" w:hAnsi="Times New Roman"/>
          <w:sz w:val="28"/>
          <w:szCs w:val="28"/>
        </w:rPr>
      </w:r>
      <w:r/>
    </w:p>
    <w:p>
      <w:pPr>
        <w:pStyle w:val="825"/>
        <w:rPr>
          <w:rFonts w:ascii="Times New Roman" w:hAnsi="Times New Roman"/>
          <w:color w:val="C00000"/>
          <w:sz w:val="28"/>
          <w:szCs w:val="28"/>
        </w:rPr>
      </w:pPr>
      <w:r/>
      <w:bookmarkEnd w:id="93"/>
      <w:r>
        <w:rPr>
          <w:rFonts w:ascii="Times New Roman" w:hAnsi="Times New Roman"/>
          <w:sz w:val="28"/>
          <w:szCs w:val="28"/>
        </w:rPr>
        <w:t xml:space="preserve">Отчет</w:t>
        <w:br/>
        <w:t xml:space="preserve">об использовании </w:t>
      </w:r>
      <w:r>
        <w:rPr>
          <w:rFonts w:ascii="Times New Roman" w:hAnsi="Times New Roman"/>
          <w:sz w:val="28"/>
          <w:szCs w:val="28"/>
        </w:rPr>
        <w:t xml:space="preserve"> субсидии на финансовое обеспечение затрат в связи с </w:t>
      </w:r>
      <w:r>
        <w:rPr>
          <w:rFonts w:ascii="Times New Roman" w:hAnsi="Times New Roman"/>
          <w:sz w:val="28"/>
          <w:szCs w:val="28"/>
        </w:rPr>
        <w:t xml:space="preserve">производством (реализацией) товаров, выполнением работ, оказ</w:t>
      </w:r>
      <w:r>
        <w:rPr>
          <w:rFonts w:ascii="Times New Roman" w:hAnsi="Times New Roman"/>
          <w:sz w:val="28"/>
          <w:szCs w:val="28"/>
        </w:rPr>
        <w:t xml:space="preserve">анием услуг в целях предупреждения банкротства и (или) восстановления платежеспособности муниципальным унитарным предприятиям, осуществляющим деятельность в сфере предоставления коммунальных услуг на территории муниципального образования Староминский район</w:t>
      </w:r>
      <w:r>
        <w:rPr>
          <w:color w:val="C00000"/>
        </w:rPr>
      </w:r>
      <w:r/>
    </w:p>
    <w:p>
      <w:pPr>
        <w:pStyle w:val="8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Отчетный период: с ____________ по ______________</w:t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7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Остаток средств субсидии на начало отчетного периода: _________</w:t>
      </w:r>
      <w:r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7"/>
        <w:gridCol w:w="687"/>
        <w:gridCol w:w="794"/>
        <w:gridCol w:w="5"/>
        <w:gridCol w:w="1769"/>
        <w:gridCol w:w="26"/>
        <w:gridCol w:w="1701"/>
        <w:gridCol w:w="9"/>
        <w:gridCol w:w="905"/>
        <w:gridCol w:w="78"/>
        <w:gridCol w:w="1418"/>
        <w:gridCol w:w="40"/>
        <w:gridCol w:w="1622"/>
        <w:gridCol w:w="38"/>
      </w:tblGrid>
      <w:tr>
        <w:trPr>
          <w:gridAfter w:val="1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статей расходов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кредитора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задолженности согласно реестру обязательств, подлежащей погашению за счет бюджетных ассигнований, рублей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Реквизиты документов, подтверждающих возникновение задолженности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36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и дата платежного документа, подтверждающего погашение задолженности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5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платежного документа, рублей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6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Неиспользованный остаток субсидии по состоянию на (на дату составления отчета)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возникновения неиспользованного остатка субсидии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9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36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5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6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= 3-6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9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9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36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5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6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74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99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9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36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05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6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622" w:type="dxa"/>
            <w:vAlign w:val="top"/>
            <w:textDirection w:val="lrTb"/>
            <w:noWrap w:val="false"/>
          </w:tcPr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8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МУП</w:t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_______________/_______________/</w:t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7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МУП</w:t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______________/_______________/</w:t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"__" ___________ 20__ г.</w:t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</w:t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37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Отметка о принятии и проверке отчета ______________________</w:t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66"/>
        <w:gridCol w:w="3333"/>
      </w:tblGrid>
      <w:tr>
        <w:trPr>
          <w:trHeight w:val="74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666" w:type="dxa"/>
            <w:vAlign w:val="top"/>
            <w:textDirection w:val="lrTb"/>
            <w:noWrap w:val="false"/>
          </w:tcPr>
          <w:p>
            <w:pPr>
              <w:pStyle w:val="8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образования,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начальник управления по вопросам 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строительства, архитектуры и 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Староминский район                                                                                </w:t>
            </w:r>
            <w:r/>
          </w:p>
          <w:p>
            <w:pPr>
              <w:pStyle w:val="83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333" w:type="dxa"/>
            <w:vAlign w:val="top"/>
            <w:textDirection w:val="lrTb"/>
            <w:noWrap w:val="false"/>
          </w:tcPr>
          <w:p>
            <w:pPr>
              <w:pStyle w:val="83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3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3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/>
          </w:p>
          <w:p>
            <w:pPr>
              <w:pStyle w:val="8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/>
          </w:p>
          <w:p>
            <w:pPr>
              <w:pStyle w:val="836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                      </w:t>
            </w:r>
            <w:r/>
          </w:p>
          <w:p>
            <w:pPr>
              <w:pStyle w:val="836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А.В. Кияшко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</w:r>
            <w:r/>
          </w:p>
          <w:p>
            <w:pPr>
              <w:pStyle w:val="836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r/>
      <w:r/>
    </w:p>
    <w:sectPr>
      <w:footerReference w:type="default" r:id="rId9"/>
      <w:footnotePr/>
      <w:endnotePr/>
      <w:type w:val="nextPage"/>
      <w:pgSz w:w="11900" w:h="16800" w:orient="portrait"/>
      <w:pgMar w:top="1134" w:right="567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24"/>
        <w:ind w:left="720" w:hanging="360"/>
      </w:pPr>
      <w:rPr>
        <w:rFonts w:ascii="Symbol" w:hAnsi="Symbol"/>
      </w:rPr>
    </w:lvl>
    <w:lvl w:ilvl="1">
      <w:start w:val="0"/>
      <w:numFmt w:val="decimal"/>
      <w:isLgl w:val="false"/>
      <w:suff w:val="tab"/>
      <w:lvlText w:val=""/>
      <w:lvlJc w:val="left"/>
      <w:pPr>
        <w:pStyle w:val="824"/>
      </w:pPr>
    </w:lvl>
    <w:lvl w:ilvl="2">
      <w:start w:val="0"/>
      <w:numFmt w:val="decimal"/>
      <w:isLgl w:val="false"/>
      <w:suff w:val="tab"/>
      <w:lvlText w:val=""/>
      <w:lvlJc w:val="left"/>
      <w:pPr>
        <w:pStyle w:val="824"/>
      </w:pPr>
    </w:lvl>
    <w:lvl w:ilvl="3">
      <w:start w:val="0"/>
      <w:numFmt w:val="decimal"/>
      <w:isLgl w:val="false"/>
      <w:suff w:val="tab"/>
      <w:lvlText w:val=""/>
      <w:lvlJc w:val="left"/>
      <w:pPr>
        <w:pStyle w:val="824"/>
      </w:pPr>
    </w:lvl>
    <w:lvl w:ilvl="4">
      <w:start w:val="0"/>
      <w:numFmt w:val="decimal"/>
      <w:isLgl w:val="false"/>
      <w:suff w:val="tab"/>
      <w:lvlText w:val=""/>
      <w:lvlJc w:val="left"/>
      <w:pPr>
        <w:pStyle w:val="824"/>
      </w:pPr>
    </w:lvl>
    <w:lvl w:ilvl="5">
      <w:start w:val="0"/>
      <w:numFmt w:val="decimal"/>
      <w:isLgl w:val="false"/>
      <w:suff w:val="tab"/>
      <w:lvlText w:val=""/>
      <w:lvlJc w:val="left"/>
      <w:pPr>
        <w:pStyle w:val="824"/>
      </w:pPr>
    </w:lvl>
    <w:lvl w:ilvl="6">
      <w:start w:val="0"/>
      <w:numFmt w:val="decimal"/>
      <w:isLgl w:val="false"/>
      <w:suff w:val="tab"/>
      <w:lvlText w:val=""/>
      <w:lvlJc w:val="left"/>
      <w:pPr>
        <w:pStyle w:val="824"/>
      </w:pPr>
    </w:lvl>
    <w:lvl w:ilvl="7">
      <w:start w:val="0"/>
      <w:numFmt w:val="decimal"/>
      <w:isLgl w:val="false"/>
      <w:suff w:val="tab"/>
      <w:lvlText w:val=""/>
      <w:lvlJc w:val="left"/>
      <w:pPr>
        <w:pStyle w:val="824"/>
      </w:pPr>
    </w:lvl>
    <w:lvl w:ilvl="8">
      <w:start w:val="0"/>
      <w:numFmt w:val="decimal"/>
      <w:isLgl w:val="false"/>
      <w:suff w:val="tab"/>
      <w:lvlText w:val=""/>
      <w:lvlJc w:val="left"/>
      <w:pPr>
        <w:pStyle w:val="824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List Paragraph"/>
    <w:qFormat/>
    <w:uiPriority w:val="34"/>
    <w:pPr>
      <w:contextualSpacing w:val="true"/>
      <w:ind w:left="720"/>
    </w:pPr>
  </w:style>
  <w:style w:type="paragraph" w:styleId="665">
    <w:name w:val="No Spacing"/>
    <w:qFormat/>
    <w:uiPriority w:val="1"/>
    <w:pPr>
      <w:spacing w:lineRule="auto" w:line="240" w:after="0" w:before="0"/>
    </w:pPr>
  </w:style>
  <w:style w:type="paragraph" w:styleId="666">
    <w:name w:val="Title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link w:val="666"/>
    <w:uiPriority w:val="10"/>
    <w:rPr>
      <w:sz w:val="48"/>
      <w:szCs w:val="48"/>
    </w:rPr>
  </w:style>
  <w:style w:type="paragraph" w:styleId="668">
    <w:name w:val="Subtitle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link w:val="668"/>
    <w:uiPriority w:val="11"/>
    <w:rPr>
      <w:sz w:val="24"/>
      <w:szCs w:val="24"/>
    </w:rPr>
  </w:style>
  <w:style w:type="paragraph" w:styleId="670">
    <w:name w:val="Quote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link w:val="67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Header Char"/>
    <w:link w:val="674"/>
    <w:uiPriority w:val="99"/>
  </w:style>
  <w:style w:type="paragraph" w:styleId="676">
    <w:name w:val="Footer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Footer Char"/>
    <w:link w:val="676"/>
    <w:uiPriority w:val="99"/>
  </w:style>
  <w:style w:type="paragraph" w:styleId="67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uiPriority w:val="99"/>
    <w:unhideWhenUsed/>
    <w:rPr>
      <w:vertAlign w:val="superscript"/>
    </w:rPr>
  </w:style>
  <w:style w:type="paragraph" w:styleId="810">
    <w:name w:val="endnote text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uiPriority w:val="99"/>
    <w:semiHidden/>
    <w:unhideWhenUsed/>
    <w:rPr>
      <w:vertAlign w:val="superscript"/>
    </w:rPr>
  </w:style>
  <w:style w:type="paragraph" w:styleId="813">
    <w:name w:val="toc 1"/>
    <w:uiPriority w:val="39"/>
    <w:unhideWhenUsed/>
    <w:pPr>
      <w:ind w:left="0" w:right="0" w:firstLine="0"/>
      <w:spacing w:after="57"/>
    </w:pPr>
  </w:style>
  <w:style w:type="paragraph" w:styleId="814">
    <w:name w:val="toc 2"/>
    <w:uiPriority w:val="39"/>
    <w:unhideWhenUsed/>
    <w:pPr>
      <w:ind w:left="283" w:right="0" w:firstLine="0"/>
      <w:spacing w:after="57"/>
    </w:pPr>
  </w:style>
  <w:style w:type="paragraph" w:styleId="815">
    <w:name w:val="toc 3"/>
    <w:uiPriority w:val="39"/>
    <w:unhideWhenUsed/>
    <w:pPr>
      <w:ind w:left="567" w:right="0" w:firstLine="0"/>
      <w:spacing w:after="57"/>
    </w:pPr>
  </w:style>
  <w:style w:type="paragraph" w:styleId="816">
    <w:name w:val="toc 4"/>
    <w:uiPriority w:val="39"/>
    <w:unhideWhenUsed/>
    <w:pPr>
      <w:ind w:left="850" w:right="0" w:firstLine="0"/>
      <w:spacing w:after="57"/>
    </w:pPr>
  </w:style>
  <w:style w:type="paragraph" w:styleId="817">
    <w:name w:val="toc 5"/>
    <w:uiPriority w:val="39"/>
    <w:unhideWhenUsed/>
    <w:pPr>
      <w:ind w:left="1134" w:right="0" w:firstLine="0"/>
      <w:spacing w:after="57"/>
    </w:pPr>
  </w:style>
  <w:style w:type="paragraph" w:styleId="818">
    <w:name w:val="toc 6"/>
    <w:uiPriority w:val="39"/>
    <w:unhideWhenUsed/>
    <w:pPr>
      <w:ind w:left="1417" w:right="0" w:firstLine="0"/>
      <w:spacing w:after="57"/>
    </w:pPr>
  </w:style>
  <w:style w:type="paragraph" w:styleId="819">
    <w:name w:val="toc 7"/>
    <w:uiPriority w:val="39"/>
    <w:unhideWhenUsed/>
    <w:pPr>
      <w:ind w:left="1701" w:right="0" w:firstLine="0"/>
      <w:spacing w:after="57"/>
    </w:pPr>
  </w:style>
  <w:style w:type="paragraph" w:styleId="820">
    <w:name w:val="toc 8"/>
    <w:uiPriority w:val="39"/>
    <w:unhideWhenUsed/>
    <w:pPr>
      <w:ind w:left="1984" w:right="0" w:firstLine="0"/>
      <w:spacing w:after="57"/>
    </w:pPr>
  </w:style>
  <w:style w:type="paragraph" w:styleId="821">
    <w:name w:val="toc 9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uiPriority w:val="99"/>
    <w:unhideWhenUsed/>
    <w:pPr>
      <w:spacing w:after="0" w:afterAutospacing="0"/>
    </w:pPr>
  </w:style>
  <w:style w:type="paragraph" w:styleId="824">
    <w:name w:val="Обычный"/>
    <w:next w:val="824"/>
    <w:link w:val="824"/>
    <w:rPr>
      <w:rFonts w:ascii="Arial" w:hAnsi="Arial"/>
      <w:sz w:val="24"/>
      <w:szCs w:val="24"/>
      <w:lang w:val="ru-RU" w:bidi="ar-SA" w:eastAsia="ru-RU"/>
    </w:rPr>
    <w:pPr>
      <w:ind w:firstLine="720"/>
      <w:jc w:val="both"/>
      <w:widowControl w:val="off"/>
    </w:pPr>
  </w:style>
  <w:style w:type="paragraph" w:styleId="825">
    <w:name w:val="Заголовок 1"/>
    <w:basedOn w:val="824"/>
    <w:next w:val="824"/>
    <w:link w:val="835"/>
    <w:rPr>
      <w:b/>
      <w:bCs/>
      <w:color w:val="26282F"/>
    </w:rPr>
    <w:pPr>
      <w:ind w:firstLine="0"/>
      <w:jc w:val="center"/>
      <w:spacing w:after="108" w:before="108"/>
      <w:outlineLvl w:val="0"/>
    </w:pPr>
  </w:style>
  <w:style w:type="paragraph" w:styleId="826">
    <w:name w:val="Заголовок 2"/>
    <w:basedOn w:val="824"/>
    <w:next w:val="824"/>
    <w:link w:val="845"/>
    <w:rPr>
      <w:rFonts w:ascii="Cambria" w:hAnsi="Cambria" w:eastAsia="Times New Roman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27">
    <w:name w:val="Заголовок 3"/>
    <w:basedOn w:val="824"/>
    <w:next w:val="824"/>
    <w:link w:val="846"/>
    <w:rPr>
      <w:rFonts w:ascii="Cambria" w:hAnsi="Cambria" w:eastAsia="Times New Roman"/>
      <w:b/>
      <w:bCs/>
      <w:sz w:val="26"/>
      <w:szCs w:val="26"/>
    </w:rPr>
    <w:pPr>
      <w:keepNext/>
      <w:spacing w:after="60" w:before="240"/>
      <w:outlineLvl w:val="2"/>
    </w:pPr>
  </w:style>
  <w:style w:type="paragraph" w:styleId="828">
    <w:name w:val="Заголовок 4"/>
    <w:basedOn w:val="824"/>
    <w:next w:val="824"/>
    <w:link w:val="847"/>
    <w:rPr>
      <w:rFonts w:ascii="Calibri" w:hAnsi="Calibri" w:eastAsia="Times New Roman"/>
      <w:b/>
      <w:bCs/>
      <w:sz w:val="28"/>
      <w:szCs w:val="28"/>
    </w:rPr>
    <w:pPr>
      <w:keepNext/>
      <w:spacing w:after="60" w:before="240"/>
      <w:outlineLvl w:val="3"/>
    </w:pPr>
  </w:style>
  <w:style w:type="paragraph" w:styleId="829">
    <w:name w:val="Заголовок 5"/>
    <w:basedOn w:val="824"/>
    <w:next w:val="824"/>
    <w:link w:val="848"/>
    <w:rPr>
      <w:rFonts w:ascii="Calibri" w:hAnsi="Calibri" w:eastAsia="Times New Roman"/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830">
    <w:name w:val="Основной шрифт абзаца"/>
    <w:next w:val="830"/>
    <w:link w:val="824"/>
    <w:semiHidden/>
  </w:style>
  <w:style w:type="table" w:styleId="831">
    <w:name w:val="Обычная таблица"/>
    <w:next w:val="831"/>
    <w:link w:val="824"/>
    <w:semiHidden/>
    <w:tblPr/>
  </w:style>
  <w:style w:type="numbering" w:styleId="832">
    <w:name w:val="Нет списка"/>
    <w:next w:val="832"/>
    <w:link w:val="824"/>
    <w:semiHidden/>
  </w:style>
  <w:style w:type="character" w:styleId="833">
    <w:name w:val="Цветовое выделение"/>
    <w:next w:val="833"/>
    <w:link w:val="824"/>
    <w:rPr>
      <w:b/>
      <w:bCs/>
      <w:color w:val="26282F"/>
    </w:rPr>
  </w:style>
  <w:style w:type="character" w:styleId="834">
    <w:name w:val="Гипертекстовая ссылка"/>
    <w:next w:val="834"/>
    <w:link w:val="824"/>
    <w:rPr>
      <w:color w:val="106BBE"/>
    </w:rPr>
  </w:style>
  <w:style w:type="character" w:styleId="835">
    <w:name w:val="Заголовок 1 Знак"/>
    <w:next w:val="835"/>
    <w:link w:val="825"/>
    <w:rPr>
      <w:rFonts w:ascii="Cambria" w:hAnsi="Cambria" w:eastAsia="Times New Roman"/>
      <w:b/>
      <w:bCs/>
      <w:sz w:val="32"/>
      <w:szCs w:val="32"/>
    </w:rPr>
  </w:style>
  <w:style w:type="paragraph" w:styleId="836">
    <w:name w:val="Нормальный (таблица)"/>
    <w:basedOn w:val="824"/>
    <w:next w:val="824"/>
    <w:link w:val="824"/>
    <w:pPr>
      <w:ind w:firstLine="0"/>
    </w:pPr>
  </w:style>
  <w:style w:type="paragraph" w:styleId="837">
    <w:name w:val="Таблицы (моноширинный)"/>
    <w:basedOn w:val="824"/>
    <w:next w:val="824"/>
    <w:link w:val="824"/>
    <w:rPr>
      <w:rFonts w:ascii="Courier New" w:hAnsi="Courier New"/>
    </w:rPr>
    <w:pPr>
      <w:ind w:firstLine="0"/>
      <w:jc w:val="left"/>
    </w:pPr>
  </w:style>
  <w:style w:type="paragraph" w:styleId="838">
    <w:name w:val="Прижатый влево"/>
    <w:basedOn w:val="824"/>
    <w:next w:val="824"/>
    <w:link w:val="824"/>
    <w:pPr>
      <w:ind w:firstLine="0"/>
      <w:jc w:val="left"/>
    </w:pPr>
  </w:style>
  <w:style w:type="character" w:styleId="839">
    <w:name w:val="Цветовое выделение для Текст"/>
    <w:next w:val="839"/>
    <w:link w:val="824"/>
  </w:style>
  <w:style w:type="paragraph" w:styleId="840">
    <w:name w:val="Основной текст"/>
    <w:basedOn w:val="824"/>
    <w:next w:val="840"/>
    <w:link w:val="841"/>
    <w:semiHidden/>
    <w:rPr>
      <w:rFonts w:ascii="Times New Roman" w:hAnsi="Times New Roman" w:eastAsia="Times New Roman"/>
      <w:color w:val="000000"/>
      <w:sz w:val="28"/>
      <w:szCs w:val="14"/>
    </w:rPr>
    <w:pPr>
      <w:ind w:firstLine="0"/>
      <w:jc w:val="left"/>
      <w:shd w:val="clear" w:fill="FFFFFF" w:color="auto"/>
      <w:widowControl/>
    </w:pPr>
  </w:style>
  <w:style w:type="character" w:styleId="841">
    <w:name w:val="Основной текст Знак"/>
    <w:next w:val="841"/>
    <w:link w:val="840"/>
    <w:semiHidden/>
    <w:rPr>
      <w:rFonts w:ascii="Times New Roman" w:hAnsi="Times New Roman" w:eastAsia="Times New Roman"/>
      <w:color w:val="000000"/>
      <w:sz w:val="28"/>
      <w:szCs w:val="14"/>
      <w:shd w:val="clear" w:fill="FFFFFF" w:color="auto"/>
    </w:rPr>
  </w:style>
  <w:style w:type="paragraph" w:styleId="842">
    <w:name w:val="Текст выноски"/>
    <w:basedOn w:val="824"/>
    <w:next w:val="842"/>
    <w:link w:val="843"/>
    <w:semiHidden/>
    <w:rPr>
      <w:rFonts w:ascii="Tahoma" w:hAnsi="Tahoma"/>
      <w:sz w:val="16"/>
      <w:szCs w:val="16"/>
    </w:rPr>
  </w:style>
  <w:style w:type="character" w:styleId="843">
    <w:name w:val="Текст выноски Знак"/>
    <w:next w:val="843"/>
    <w:link w:val="842"/>
    <w:semiHidden/>
    <w:rPr>
      <w:rFonts w:ascii="Tahoma" w:hAnsi="Tahoma"/>
      <w:sz w:val="16"/>
      <w:szCs w:val="16"/>
    </w:rPr>
  </w:style>
  <w:style w:type="paragraph" w:styleId="844">
    <w:name w:val="Без интервала"/>
    <w:next w:val="844"/>
    <w:link w:val="824"/>
    <w:rPr>
      <w:rFonts w:ascii="Arial" w:hAnsi="Arial"/>
      <w:sz w:val="24"/>
      <w:szCs w:val="24"/>
      <w:lang w:val="ru-RU" w:bidi="ar-SA" w:eastAsia="ru-RU"/>
    </w:rPr>
    <w:pPr>
      <w:ind w:firstLine="720"/>
      <w:jc w:val="both"/>
      <w:widowControl w:val="off"/>
    </w:pPr>
  </w:style>
  <w:style w:type="character" w:styleId="845">
    <w:name w:val="Заголовок 2 Знак"/>
    <w:next w:val="845"/>
    <w:link w:val="826"/>
    <w:rPr>
      <w:rFonts w:ascii="Cambria" w:hAnsi="Cambria" w:eastAsia="Times New Roman"/>
      <w:b/>
      <w:bCs/>
      <w:i/>
      <w:iCs/>
      <w:sz w:val="28"/>
      <w:szCs w:val="28"/>
    </w:rPr>
  </w:style>
  <w:style w:type="character" w:styleId="846">
    <w:name w:val="Заголовок 3 Знак"/>
    <w:next w:val="846"/>
    <w:link w:val="827"/>
    <w:rPr>
      <w:rFonts w:ascii="Cambria" w:hAnsi="Cambria" w:eastAsia="Times New Roman"/>
      <w:b/>
      <w:bCs/>
      <w:sz w:val="26"/>
      <w:szCs w:val="26"/>
    </w:rPr>
  </w:style>
  <w:style w:type="character" w:styleId="847">
    <w:name w:val="Заголовок 4 Знак"/>
    <w:next w:val="847"/>
    <w:link w:val="828"/>
    <w:rPr>
      <w:rFonts w:ascii="Calibri" w:hAnsi="Calibri" w:eastAsia="Times New Roman"/>
      <w:b/>
      <w:bCs/>
      <w:sz w:val="28"/>
      <w:szCs w:val="28"/>
    </w:rPr>
  </w:style>
  <w:style w:type="character" w:styleId="848">
    <w:name w:val="Заголовок 5 Знак"/>
    <w:next w:val="848"/>
    <w:link w:val="829"/>
    <w:rPr>
      <w:rFonts w:ascii="Calibri" w:hAnsi="Calibri" w:eastAsia="Times New Roman"/>
      <w:b/>
      <w:bCs/>
      <w:i/>
      <w:iCs/>
      <w:sz w:val="26"/>
      <w:szCs w:val="26"/>
    </w:rPr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paragraph" w:styleId="851" w:default="1">
    <w:name w:val="Normal"/>
    <w:qFormat/>
  </w:style>
  <w:style w:type="table" w:styleId="8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18</cp:revision>
  <dcterms:modified xsi:type="dcterms:W3CDTF">2023-10-04T12:48:03Z</dcterms:modified>
</cp:coreProperties>
</file>