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389" w:rsidRPr="00934389" w:rsidRDefault="00934389" w:rsidP="00934389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34389">
        <w:rPr>
          <w:rFonts w:ascii="Times New Roman" w:hAnsi="Times New Roman" w:cs="Times New Roman"/>
          <w:b/>
          <w:sz w:val="36"/>
          <w:szCs w:val="36"/>
          <w:u w:val="single"/>
        </w:rPr>
        <w:t>ВНИМАНИЕ!</w:t>
      </w:r>
    </w:p>
    <w:p w:rsidR="00934389" w:rsidRPr="00934389" w:rsidRDefault="00934389" w:rsidP="009343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89">
        <w:rPr>
          <w:rFonts w:ascii="Times New Roman" w:hAnsi="Times New Roman" w:cs="Times New Roman"/>
          <w:b/>
          <w:sz w:val="28"/>
          <w:szCs w:val="28"/>
        </w:rPr>
        <w:t>АМБОЗИЯ ПОЛЫННОЛИСТНАЯ</w:t>
      </w:r>
    </w:p>
    <w:p w:rsidR="00934389" w:rsidRPr="00934389" w:rsidRDefault="00934389" w:rsidP="009343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89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934389">
        <w:rPr>
          <w:rFonts w:ascii="Times New Roman" w:hAnsi="Times New Roman" w:cs="Times New Roman"/>
          <w:b/>
          <w:bCs/>
          <w:sz w:val="28"/>
          <w:szCs w:val="28"/>
        </w:rPr>
        <w:t>Ambrosia</w:t>
      </w:r>
      <w:proofErr w:type="spellEnd"/>
      <w:r w:rsidRPr="009343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34389">
        <w:rPr>
          <w:rFonts w:ascii="Times New Roman" w:hAnsi="Times New Roman" w:cs="Times New Roman"/>
          <w:b/>
          <w:sz w:val="28"/>
          <w:szCs w:val="28"/>
        </w:rPr>
        <w:t>artemisiifolia</w:t>
      </w:r>
      <w:proofErr w:type="spellEnd"/>
      <w:r w:rsidRPr="00934389">
        <w:rPr>
          <w:rFonts w:ascii="Times New Roman" w:hAnsi="Times New Roman" w:cs="Times New Roman"/>
          <w:b/>
          <w:sz w:val="28"/>
          <w:szCs w:val="28"/>
        </w:rPr>
        <w:t>)</w:t>
      </w:r>
    </w:p>
    <w:p w:rsidR="00934389" w:rsidRPr="00934389" w:rsidRDefault="00934389" w:rsidP="00934389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E67BB" w:rsidRDefault="00934389" w:rsidP="00104549">
      <w:pPr>
        <w:pStyle w:val="a3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1045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0012D85" wp14:editId="083C1EFC">
            <wp:simplePos x="0" y="0"/>
            <wp:positionH relativeFrom="column">
              <wp:posOffset>-527685</wp:posOffset>
            </wp:positionH>
            <wp:positionV relativeFrom="paragraph">
              <wp:posOffset>3810</wp:posOffset>
            </wp:positionV>
            <wp:extent cx="2771775" cy="2124075"/>
            <wp:effectExtent l="0" t="0" r="9525" b="9525"/>
            <wp:wrapThrough wrapText="bothSides">
              <wp:wrapPolygon edited="0">
                <wp:start x="0" y="0"/>
                <wp:lineTo x="0" y="21503"/>
                <wp:lineTo x="21526" y="21503"/>
                <wp:lineTo x="21526" y="0"/>
                <wp:lineTo x="0" y="0"/>
              </wp:wrapPolygon>
            </wp:wrapThrough>
            <wp:docPr id="1" name="Рисунок 1" descr="C:\Users\Ecolog\Downloads\istockphoto-596063492-1706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olog\Downloads\istockphoto-596063492-170667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549">
        <w:rPr>
          <w:rFonts w:ascii="Times New Roman" w:hAnsi="Times New Roman" w:cs="Times New Roman"/>
          <w:b/>
          <w:bCs/>
          <w:sz w:val="28"/>
          <w:szCs w:val="28"/>
        </w:rPr>
        <w:t>Амброзия полыннолистная</w:t>
      </w:r>
      <w:r w:rsidRPr="00104549">
        <w:rPr>
          <w:rFonts w:ascii="Times New Roman" w:hAnsi="Times New Roman" w:cs="Times New Roman"/>
          <w:sz w:val="28"/>
          <w:szCs w:val="28"/>
        </w:rPr>
        <w:t> –</w:t>
      </w:r>
      <w:r w:rsidR="00104549">
        <w:rPr>
          <w:rFonts w:ascii="Times New Roman" w:hAnsi="Times New Roman" w:cs="Times New Roman"/>
          <w:sz w:val="28"/>
          <w:szCs w:val="28"/>
        </w:rPr>
        <w:t xml:space="preserve"> </w:t>
      </w:r>
      <w:r w:rsidRPr="00104549">
        <w:rPr>
          <w:rFonts w:ascii="Times New Roman" w:hAnsi="Times New Roman" w:cs="Times New Roman"/>
          <w:sz w:val="28"/>
          <w:szCs w:val="28"/>
        </w:rPr>
        <w:t>карантинное сорное растение, засоряющее все полевые культуры, особенно пропашные и зерновые, а также огороды, сады, виноградники, луга, пастбища, полезащитные лесные полосы. Обильно произрастает на обочинах железнодорожных, шоссейных и грунтовых дорог, по берегам рек и прудов, на пустырях и других необрабатываемых землях, на улицах и в усадьбах населенных пунктов, вытесняя аборигенные виды растений. Это обусловлено высоким коэффициентом семенного размножения. Семена амброзии очень жизнеспособные. Прорастают не только семена, достигшие полной зрелости, но и семена, попавшие в почву в зеленом состоянии. Попав в почву, семена могут длительное время находиться в состоянии анабиоза и прорасти только через 40 лет. Основная м</w:t>
      </w:r>
      <w:r w:rsidR="004A6895" w:rsidRPr="00104549">
        <w:rPr>
          <w:rFonts w:ascii="Times New Roman" w:hAnsi="Times New Roman" w:cs="Times New Roman"/>
          <w:sz w:val="28"/>
          <w:szCs w:val="28"/>
        </w:rPr>
        <w:t xml:space="preserve">асса семян всходит на следующий </w:t>
      </w:r>
      <w:r w:rsidRPr="00104549">
        <w:rPr>
          <w:rFonts w:ascii="Times New Roman" w:hAnsi="Times New Roman" w:cs="Times New Roman"/>
          <w:sz w:val="28"/>
          <w:szCs w:val="28"/>
        </w:rPr>
        <w:t>год.</w:t>
      </w:r>
      <w:r w:rsidR="004A6895" w:rsidRPr="001045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7BB" w:rsidRDefault="00EE67BB" w:rsidP="00104549">
      <w:pPr>
        <w:pStyle w:val="a3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EE67BB" w:rsidRDefault="00EE67BB" w:rsidP="00104549">
      <w:pPr>
        <w:pStyle w:val="a3"/>
        <w:ind w:left="-850" w:hanging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Меры борьбы</w:t>
      </w:r>
    </w:p>
    <w:p w:rsidR="00EE67BB" w:rsidRDefault="00EE67BB" w:rsidP="00104549">
      <w:pPr>
        <w:pStyle w:val="a3"/>
        <w:ind w:left="-850" w:hanging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67BB" w:rsidRDefault="00934389" w:rsidP="00104549">
      <w:pPr>
        <w:pStyle w:val="a3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104549">
        <w:rPr>
          <w:rFonts w:ascii="Times New Roman" w:hAnsi="Times New Roman" w:cs="Times New Roman"/>
          <w:sz w:val="28"/>
          <w:szCs w:val="28"/>
        </w:rPr>
        <w:t>Может создаться впечатление, что бороться с амброзией полыннолистной невозможно. Это абсолютно неверное представление. Существует много способов ее уничтожения от ручного выдергивания растений до опрыскивания пол</w:t>
      </w:r>
      <w:r w:rsidR="00104549">
        <w:rPr>
          <w:rFonts w:ascii="Times New Roman" w:hAnsi="Times New Roman" w:cs="Times New Roman"/>
          <w:sz w:val="28"/>
          <w:szCs w:val="28"/>
        </w:rPr>
        <w:t>ей</w:t>
      </w:r>
      <w:r w:rsidRPr="00104549">
        <w:rPr>
          <w:rFonts w:ascii="Times New Roman" w:hAnsi="Times New Roman" w:cs="Times New Roman"/>
          <w:sz w:val="28"/>
          <w:szCs w:val="28"/>
        </w:rPr>
        <w:t xml:space="preserve"> химическими препаратами (гербицидами). В населенных пунктах проводятся механические способы борьбы с амброзией полыннолистной. Это касается небольших приусадебных участков, цветочных клумб и других подобного рода земель. Здесь самым оптимальным является выдергивание растений амброзии с корнем. На газонах и других участках, где не выращиваются культурные растения, проводят засев злаковыми травами, которые уже на следующий год после посева сильно заглушают амброзию, а в дальнейшем препятствуют ее произрастанию. Своевременное неоднократное низкое скашивание растений также способствует угнетению амброзии. Учитывая исключительную вредоносность амброзии полыннолистной как для сельского хозяйства, так и для здоровья населения, борьба с ней должна стать одной из первостепенных задач всех собственников земли, где произрастает этот коварный сорняк. К сожалению, многие не обращают внимания на растения амброзии, подвергая тем самым себя и окружающих людей серьезной опасности заболеванию поллинозом.</w:t>
      </w:r>
    </w:p>
    <w:p w:rsidR="00EE67BB" w:rsidRDefault="00EE67BB" w:rsidP="00104549">
      <w:pPr>
        <w:pStyle w:val="a3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EE67BB">
        <w:rPr>
          <w:rFonts w:ascii="Times New Roman" w:hAnsi="Times New Roman" w:cs="Times New Roman"/>
          <w:sz w:val="28"/>
          <w:szCs w:val="28"/>
        </w:rPr>
        <w:t xml:space="preserve">Организациям и индивидуальным предпринимателям, имеющим земельные участки, а также жителям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D60">
        <w:rPr>
          <w:rFonts w:ascii="Times New Roman" w:hAnsi="Times New Roman" w:cs="Times New Roman"/>
          <w:sz w:val="28"/>
          <w:szCs w:val="28"/>
        </w:rPr>
        <w:t>райо</w:t>
      </w:r>
      <w:r w:rsidR="006603F4">
        <w:rPr>
          <w:rFonts w:ascii="Times New Roman" w:hAnsi="Times New Roman" w:cs="Times New Roman"/>
          <w:sz w:val="28"/>
          <w:szCs w:val="28"/>
        </w:rPr>
        <w:t>на</w:t>
      </w:r>
      <w:r w:rsidR="00DD7D60">
        <w:rPr>
          <w:rFonts w:ascii="Times New Roman" w:hAnsi="Times New Roman" w:cs="Times New Roman"/>
          <w:sz w:val="28"/>
          <w:szCs w:val="28"/>
        </w:rPr>
        <w:t xml:space="preserve"> </w:t>
      </w:r>
      <w:r w:rsidRPr="00EE67BB">
        <w:rPr>
          <w:rFonts w:ascii="Times New Roman" w:hAnsi="Times New Roman" w:cs="Times New Roman"/>
          <w:sz w:val="28"/>
          <w:szCs w:val="28"/>
        </w:rPr>
        <w:t>не стоит оставаться в стороне от таких важных мероприятий.</w:t>
      </w:r>
    </w:p>
    <w:p w:rsidR="00104549" w:rsidRDefault="00EE67BB" w:rsidP="00EE67BB">
      <w:pPr>
        <w:pStyle w:val="a3"/>
        <w:ind w:left="-850"/>
        <w:jc w:val="both"/>
        <w:rPr>
          <w:rFonts w:ascii="Times New Roman" w:hAnsi="Times New Roman" w:cs="Times New Roman"/>
          <w:sz w:val="28"/>
          <w:szCs w:val="28"/>
        </w:rPr>
      </w:pPr>
      <w:r w:rsidRPr="00EE67BB">
        <w:rPr>
          <w:rFonts w:ascii="Times New Roman" w:hAnsi="Times New Roman" w:cs="Times New Roman"/>
          <w:sz w:val="28"/>
          <w:szCs w:val="28"/>
        </w:rPr>
        <w:t>Кроме того, в соответствии с ч.4 ст.20 Федерально</w:t>
      </w:r>
      <w:r>
        <w:rPr>
          <w:rFonts w:ascii="Times New Roman" w:hAnsi="Times New Roman" w:cs="Times New Roman"/>
          <w:sz w:val="28"/>
          <w:szCs w:val="28"/>
        </w:rPr>
        <w:t xml:space="preserve">го закона от 21 июля 2014 года        № </w:t>
      </w:r>
      <w:r w:rsidRPr="00EE67BB">
        <w:rPr>
          <w:rFonts w:ascii="Times New Roman" w:hAnsi="Times New Roman" w:cs="Times New Roman"/>
          <w:sz w:val="28"/>
          <w:szCs w:val="28"/>
        </w:rPr>
        <w:t>206-ФЗ «О карантине растений» - мероприятия по выявлению карантинных объектов, борьбе с ними, локализации и ликвидации их очагов осуществляются за счет средств и силами землевладельцев (землепользователей).</w:t>
      </w:r>
    </w:p>
    <w:p w:rsidR="00375C57" w:rsidRDefault="00375C57" w:rsidP="00EE67BB">
      <w:pPr>
        <w:pStyle w:val="a3"/>
        <w:ind w:left="-8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7D60" w:rsidRPr="00DD7D60" w:rsidRDefault="00DD7D60" w:rsidP="00EE67BB">
      <w:pPr>
        <w:pStyle w:val="a3"/>
        <w:ind w:left="-850"/>
        <w:jc w:val="both"/>
        <w:rPr>
          <w:rFonts w:ascii="Times New Roman" w:hAnsi="Times New Roman" w:cs="Times New Roman"/>
          <w:sz w:val="28"/>
          <w:szCs w:val="28"/>
        </w:rPr>
      </w:pPr>
      <w:r w:rsidRPr="00DD7D60">
        <w:rPr>
          <w:rFonts w:ascii="Times New Roman" w:hAnsi="Times New Roman" w:cs="Times New Roman"/>
          <w:b/>
          <w:bCs/>
          <w:sz w:val="28"/>
          <w:szCs w:val="28"/>
        </w:rPr>
        <w:t>За нарушение правил борьбы с карантинными объектами предусмотрена административная ответственность.</w:t>
      </w:r>
    </w:p>
    <w:p w:rsidR="00C850E7" w:rsidRDefault="00246DCE" w:rsidP="00104549">
      <w:pPr>
        <w:pStyle w:val="a3"/>
        <w:ind w:left="-850" w:hang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6DCE">
        <w:rPr>
          <w:rFonts w:ascii="Times New Roman" w:hAnsi="Times New Roman" w:cs="Times New Roman"/>
          <w:b/>
          <w:sz w:val="28"/>
          <w:szCs w:val="28"/>
        </w:rPr>
        <w:t>Согласно ст. 10.1 КоАП РФ на граждан налагается штраф в размере от 300 до 500 рублей, на должностных лиц - от 500 до 1000 рублей, на юридических лиц - от 5000 до 10000 рублей.</w:t>
      </w:r>
    </w:p>
    <w:p w:rsidR="00B35F18" w:rsidRPr="00246DCE" w:rsidRDefault="00B35F18" w:rsidP="00104549">
      <w:pPr>
        <w:pStyle w:val="a3"/>
        <w:ind w:left="-850" w:hang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C57" w:rsidRDefault="00375C57" w:rsidP="00375C57">
      <w:pPr>
        <w:pStyle w:val="a3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120427">
        <w:rPr>
          <w:rFonts w:ascii="Times New Roman" w:hAnsi="Times New Roman" w:cs="Times New Roman"/>
          <w:sz w:val="28"/>
          <w:szCs w:val="28"/>
        </w:rPr>
        <w:t>Только неравнодушное отношение и участие каждого в уничтожении амброзии помогут искоренить вредоносный сорняк.</w:t>
      </w:r>
    </w:p>
    <w:p w:rsidR="00B13D60" w:rsidRPr="00120427" w:rsidRDefault="00B13D60" w:rsidP="00375C57">
      <w:pPr>
        <w:pStyle w:val="a3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375C57" w:rsidRPr="00120427" w:rsidRDefault="00375C57" w:rsidP="00375C57">
      <w:pPr>
        <w:pStyle w:val="a3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B2436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bookmarkStart w:id="0" w:name="_GoBack"/>
      <w:bookmarkEnd w:id="0"/>
      <w:r w:rsidR="00120427" w:rsidRPr="00B2436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120427" w:rsidRPr="00B24367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20427" w:rsidRPr="00B24367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B24367">
        <w:rPr>
          <w:rFonts w:ascii="Times New Roman" w:hAnsi="Times New Roman" w:cs="Times New Roman"/>
          <w:sz w:val="28"/>
          <w:szCs w:val="28"/>
        </w:rPr>
        <w:t xml:space="preserve"> призывает руководителей предприятий, организаций, индивидуальных предпринимателей и всех жителей применять все возможные меры по уничтожению амброзии на собственных и арендованных землях. Необходимо помнить, что только повсеместная и эффективная борьба с карантинным сорняком амброзией полыннолистной способствует восстановлению плодородия сельскохозяйственных земель и снижению числа </w:t>
      </w:r>
      <w:r w:rsidR="00FD0CE0" w:rsidRPr="00B24367">
        <w:rPr>
          <w:rFonts w:ascii="Times New Roman" w:hAnsi="Times New Roman" w:cs="Times New Roman"/>
          <w:sz w:val="28"/>
          <w:szCs w:val="28"/>
        </w:rPr>
        <w:t>аллергических заболеваний людей</w:t>
      </w:r>
      <w:r w:rsidR="00FD0CE0">
        <w:rPr>
          <w:rFonts w:ascii="Times New Roman" w:hAnsi="Times New Roman" w:cs="Times New Roman"/>
          <w:sz w:val="28"/>
          <w:szCs w:val="28"/>
        </w:rPr>
        <w:t>.</w:t>
      </w:r>
    </w:p>
    <w:p w:rsidR="00934389" w:rsidRPr="00104549" w:rsidRDefault="00934389" w:rsidP="00104549">
      <w:pPr>
        <w:pStyle w:val="a3"/>
        <w:ind w:left="-850" w:hanging="1"/>
        <w:jc w:val="both"/>
        <w:rPr>
          <w:b/>
        </w:rPr>
      </w:pPr>
    </w:p>
    <w:p w:rsidR="00104549" w:rsidRPr="00104549" w:rsidRDefault="00104549">
      <w:pPr>
        <w:pStyle w:val="a3"/>
        <w:ind w:left="-850" w:hanging="1"/>
        <w:jc w:val="both"/>
        <w:rPr>
          <w:b/>
        </w:rPr>
      </w:pPr>
    </w:p>
    <w:sectPr w:rsidR="00104549" w:rsidRPr="00104549" w:rsidSect="0052744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862"/>
    <w:rsid w:val="00104549"/>
    <w:rsid w:val="00120427"/>
    <w:rsid w:val="00246DCE"/>
    <w:rsid w:val="00375C57"/>
    <w:rsid w:val="004A6895"/>
    <w:rsid w:val="00527448"/>
    <w:rsid w:val="006603F4"/>
    <w:rsid w:val="007D3862"/>
    <w:rsid w:val="00934389"/>
    <w:rsid w:val="00986B7A"/>
    <w:rsid w:val="00A271F8"/>
    <w:rsid w:val="00A91697"/>
    <w:rsid w:val="00B13D60"/>
    <w:rsid w:val="00B24367"/>
    <w:rsid w:val="00B35F18"/>
    <w:rsid w:val="00C850E7"/>
    <w:rsid w:val="00DD7D60"/>
    <w:rsid w:val="00DE3CBD"/>
    <w:rsid w:val="00E84308"/>
    <w:rsid w:val="00EE67BB"/>
    <w:rsid w:val="00FD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DFCA9-D180-427E-919F-D93EB372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43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7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</dc:creator>
  <cp:keywords/>
  <dc:description/>
  <cp:lastModifiedBy>Ecolog</cp:lastModifiedBy>
  <cp:revision>21</cp:revision>
  <dcterms:created xsi:type="dcterms:W3CDTF">2025-07-15T07:12:00Z</dcterms:created>
  <dcterms:modified xsi:type="dcterms:W3CDTF">2025-07-15T08:40:00Z</dcterms:modified>
</cp:coreProperties>
</file>